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BF7D5" w14:textId="35B3C8FA" w:rsidR="006264EF" w:rsidRPr="006264EF" w:rsidRDefault="00E82AF8" w:rsidP="006264EF">
      <w:pPr>
        <w:tabs>
          <w:tab w:val="left" w:pos="1701"/>
          <w:tab w:val="right" w:pos="9639"/>
        </w:tabs>
        <w:spacing w:before="120"/>
        <w:rPr>
          <w:rFonts w:ascii="Arial" w:eastAsia="MS Mincho" w:hAnsi="Arial" w:cs="Times New Roman"/>
          <w:b/>
          <w:lang w:val="de-DE" w:eastAsia="x-none"/>
        </w:rPr>
      </w:pPr>
      <w:r w:rsidRPr="00E82AF8">
        <w:rPr>
          <w:rFonts w:ascii="Arial" w:eastAsia="Times New Roman" w:hAnsi="Arial" w:cs="Arial"/>
          <w:b/>
          <w:kern w:val="0"/>
          <w:sz w:val="22"/>
          <w:szCs w:val="28"/>
          <w:lang w:val="en-GB" w:eastAsia="en-GB"/>
        </w:rPr>
        <w:t>3GPP TSG RAN Meeting #105</w:t>
      </w:r>
      <w:r w:rsidR="006264EF" w:rsidRPr="006264EF">
        <w:rPr>
          <w:rFonts w:ascii="Arial" w:eastAsia="MS Mincho" w:hAnsi="Arial" w:cs="Times New Roman"/>
          <w:b/>
          <w:lang w:val="de-DE" w:eastAsia="x-none"/>
        </w:rPr>
        <w:tab/>
        <w:t>R</w:t>
      </w:r>
      <w:r>
        <w:rPr>
          <w:rFonts w:ascii="Arial" w:eastAsia="MS Mincho" w:hAnsi="Arial" w:cs="Times New Roman"/>
          <w:b/>
          <w:lang w:val="de-DE" w:eastAsia="x-none"/>
        </w:rPr>
        <w:t>P</w:t>
      </w:r>
      <w:r w:rsidR="006264EF" w:rsidRPr="006264EF">
        <w:rPr>
          <w:rFonts w:ascii="Arial" w:eastAsia="MS Mincho" w:hAnsi="Arial" w:cs="Times New Roman"/>
          <w:b/>
          <w:lang w:val="de-DE" w:eastAsia="x-none"/>
        </w:rPr>
        <w:t>-2</w:t>
      </w:r>
      <w:r w:rsidR="006264EF" w:rsidRPr="00693DF9">
        <w:rPr>
          <w:rFonts w:ascii="Arial" w:hAnsi="Arial" w:cs="Times New Roman" w:hint="eastAsia"/>
          <w:b/>
          <w:lang w:val="de-DE"/>
        </w:rPr>
        <w:t>4</w:t>
      </w:r>
      <w:r>
        <w:rPr>
          <w:rFonts w:ascii="Arial" w:hAnsi="Arial" w:cs="Times New Roman"/>
          <w:b/>
          <w:lang w:val="de-DE"/>
        </w:rPr>
        <w:t>2013</w:t>
      </w:r>
    </w:p>
    <w:p w14:paraId="65DF6757" w14:textId="59AE6413" w:rsidR="006264EF" w:rsidRPr="006264EF" w:rsidRDefault="00E82AF8" w:rsidP="006264EF">
      <w:pPr>
        <w:tabs>
          <w:tab w:val="left" w:pos="1701"/>
          <w:tab w:val="right" w:pos="9923"/>
        </w:tabs>
        <w:spacing w:before="120"/>
        <w:rPr>
          <w:rFonts w:ascii="Arial" w:eastAsia="MS Mincho" w:hAnsi="Arial" w:cs="Times New Roman"/>
          <w:b/>
          <w:lang w:val="de-DE" w:eastAsia="x-none"/>
        </w:rPr>
      </w:pPr>
      <w:r w:rsidRPr="00E82AF8">
        <w:rPr>
          <w:rFonts w:ascii="Arial" w:eastAsia="MS Mincho" w:hAnsi="Arial" w:cs="Times New Roman"/>
          <w:b/>
          <w:lang w:val="de-DE" w:eastAsia="x-none"/>
        </w:rPr>
        <w:t>Melbourne, Australia, September 9-12, 2024</w:t>
      </w:r>
    </w:p>
    <w:p w14:paraId="468C60F4" w14:textId="77777777" w:rsidR="008F5C8D" w:rsidRPr="006264EF" w:rsidRDefault="008F5C8D" w:rsidP="006264EF">
      <w:pPr>
        <w:pStyle w:val="ab"/>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12703D25" w14:textId="757B9BC6" w:rsidR="00520A7E" w:rsidRPr="00A91B0F" w:rsidRDefault="00520A7E" w:rsidP="007F46E5">
      <w:pPr>
        <w:pStyle w:val="ab"/>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E82AF8">
        <w:rPr>
          <w:noProof w:val="0"/>
          <w:sz w:val="22"/>
          <w:szCs w:val="22"/>
          <w:lang w:eastAsia="zh-CN"/>
        </w:rPr>
        <w:t>15</w:t>
      </w:r>
    </w:p>
    <w:p w14:paraId="76E6795F" w14:textId="0F426394" w:rsidR="00520A7E" w:rsidRPr="008F5C8D" w:rsidRDefault="00520A7E" w:rsidP="007F46E5">
      <w:pPr>
        <w:pStyle w:val="ab"/>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E82AF8">
        <w:rPr>
          <w:rFonts w:eastAsia="MS Mincho"/>
          <w:noProof w:val="0"/>
          <w:sz w:val="22"/>
          <w:szCs w:val="22"/>
          <w:lang w:eastAsia="en-US"/>
        </w:rPr>
        <w:t>CEPRI</w:t>
      </w:r>
    </w:p>
    <w:p w14:paraId="02CB35EA" w14:textId="374186D3" w:rsidR="00520A7E" w:rsidRPr="00244F46" w:rsidRDefault="00520A7E" w:rsidP="007F46E5">
      <w:pPr>
        <w:pStyle w:val="ab"/>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0" w:name="OLE_LINK8"/>
      <w:r w:rsidR="00894D8C" w:rsidRPr="00894D8C">
        <w:rPr>
          <w:noProof w:val="0"/>
          <w:sz w:val="22"/>
          <w:szCs w:val="22"/>
          <w:lang w:eastAsia="zh-CN"/>
        </w:rPr>
        <w:t xml:space="preserve">Discussion on </w:t>
      </w:r>
      <w:bookmarkEnd w:id="0"/>
      <w:r w:rsidR="00934804">
        <w:rPr>
          <w:rFonts w:hint="eastAsia"/>
          <w:noProof w:val="0"/>
          <w:sz w:val="22"/>
          <w:szCs w:val="22"/>
          <w:lang w:eastAsia="zh-CN"/>
        </w:rPr>
        <w:t xml:space="preserve">Efficient </w:t>
      </w:r>
      <w:r w:rsidR="007D4E2E" w:rsidRPr="007D4E2E">
        <w:rPr>
          <w:noProof w:val="0"/>
          <w:sz w:val="22"/>
          <w:szCs w:val="22"/>
          <w:lang w:eastAsia="zh-CN"/>
        </w:rPr>
        <w:t xml:space="preserve">OCDM </w:t>
      </w:r>
      <w:r w:rsidR="00934804">
        <w:rPr>
          <w:rFonts w:hint="eastAsia"/>
          <w:noProof w:val="0"/>
          <w:sz w:val="22"/>
          <w:szCs w:val="22"/>
          <w:lang w:eastAsia="zh-CN"/>
        </w:rPr>
        <w:t>S</w:t>
      </w:r>
      <w:r w:rsidR="007D4E2E" w:rsidRPr="007D4E2E">
        <w:rPr>
          <w:noProof w:val="0"/>
          <w:sz w:val="22"/>
          <w:szCs w:val="22"/>
          <w:lang w:eastAsia="zh-CN"/>
        </w:rPr>
        <w:t>ystem</w:t>
      </w:r>
      <w:r w:rsidR="00934804">
        <w:rPr>
          <w:rFonts w:hint="eastAsia"/>
          <w:noProof w:val="0"/>
          <w:sz w:val="22"/>
          <w:szCs w:val="22"/>
          <w:lang w:eastAsia="zh-CN"/>
        </w:rPr>
        <w:t xml:space="preserve"> Design with </w:t>
      </w:r>
      <w:proofErr w:type="spellStart"/>
      <w:r w:rsidR="00934804">
        <w:rPr>
          <w:rFonts w:hint="eastAsia"/>
          <w:noProof w:val="0"/>
          <w:sz w:val="22"/>
          <w:szCs w:val="22"/>
          <w:lang w:eastAsia="zh-CN"/>
        </w:rPr>
        <w:t>Underloaded</w:t>
      </w:r>
      <w:proofErr w:type="spellEnd"/>
      <w:r w:rsidR="00934804">
        <w:rPr>
          <w:rFonts w:hint="eastAsia"/>
          <w:noProof w:val="0"/>
          <w:sz w:val="22"/>
          <w:szCs w:val="22"/>
          <w:lang w:eastAsia="zh-CN"/>
        </w:rPr>
        <w:t xml:space="preserve"> Factor</w:t>
      </w:r>
    </w:p>
    <w:p w14:paraId="48E003FC" w14:textId="77777777" w:rsidR="00520A7E" w:rsidRPr="008F5C8D" w:rsidRDefault="00520A7E" w:rsidP="007F46E5">
      <w:pPr>
        <w:pStyle w:val="ab"/>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0E1E5482" w14:textId="685CD20A" w:rsidR="007A3047" w:rsidRPr="008C18ED" w:rsidRDefault="00776F20" w:rsidP="007D4E2E">
      <w:pPr>
        <w:pStyle w:val="1"/>
        <w:spacing w:before="180"/>
        <w:ind w:left="617" w:hangingChars="205" w:hanging="617"/>
      </w:pPr>
      <w:bookmarkStart w:id="1" w:name="_Ref35586532"/>
      <w:r w:rsidRPr="008C18ED">
        <w:t>Introduction</w:t>
      </w:r>
      <w:bookmarkEnd w:id="1"/>
    </w:p>
    <w:p w14:paraId="6103E6AA" w14:textId="4C55B109" w:rsidR="007D4E2E" w:rsidRPr="0051284E" w:rsidRDefault="007D4E2E" w:rsidP="0051284E">
      <w:pPr>
        <w:spacing w:after="60"/>
        <w:ind w:firstLineChars="200" w:firstLine="400"/>
        <w:rPr>
          <w:rFonts w:ascii="Times New Roman" w:hAnsi="Times New Roman" w:cs="Times New Roman"/>
          <w:sz w:val="20"/>
          <w:szCs w:val="20"/>
          <w:lang w:val="en-GB"/>
        </w:rPr>
      </w:pPr>
      <w:r w:rsidRPr="0051284E">
        <w:rPr>
          <w:rFonts w:ascii="Times New Roman" w:hAnsi="Times New Roman" w:cs="Times New Roman"/>
          <w:sz w:val="20"/>
          <w:szCs w:val="20"/>
          <w:lang w:val="en-GB"/>
        </w:rPr>
        <w:t>In high-mobility wireless environments, the channel response changes rapidly due to fast movement between the transmitter and receiver through a multi-path environment, commonly known as a doubly selective channel. This type of fading channel can substantially impair the performance of traditional orthogonal frequency-division multiplexing (OFDM) wireless communication systems, in which a single-tap equalizer is usually employed for the sake of system simplicity. However, this approach comes at the price of high sensitivity to Doppler spread, which breaks the orthogonality of subcarriers in OFDM system, and a sophisticated Doppler compensation algorithm has to be deployed to mitigate the doubly selective channel effects.</w:t>
      </w:r>
    </w:p>
    <w:p w14:paraId="385914E7" w14:textId="59D0CB47" w:rsidR="007D4E2E" w:rsidRPr="0051284E" w:rsidRDefault="007D4E2E" w:rsidP="0051284E">
      <w:pPr>
        <w:spacing w:after="60"/>
        <w:ind w:firstLineChars="200" w:firstLine="400"/>
        <w:rPr>
          <w:rFonts w:ascii="Times New Roman" w:hAnsi="Times New Roman" w:cs="Times New Roman"/>
          <w:sz w:val="20"/>
          <w:szCs w:val="20"/>
          <w:lang w:val="en-GB"/>
        </w:rPr>
      </w:pPr>
      <w:r w:rsidRPr="0051284E">
        <w:rPr>
          <w:rFonts w:ascii="Times New Roman" w:hAnsi="Times New Roman" w:cs="Times New Roman"/>
          <w:sz w:val="20"/>
          <w:szCs w:val="20"/>
          <w:lang w:val="en-GB"/>
        </w:rPr>
        <w:t xml:space="preserve">Orthogonal chirp division multiplexing (OCDM) is a novel multi-carrier modulation scheme first </w:t>
      </w:r>
      <w:proofErr w:type="spellStart"/>
      <w:r w:rsidRPr="0051284E">
        <w:rPr>
          <w:rFonts w:ascii="Times New Roman" w:hAnsi="Times New Roman" w:cs="Times New Roman"/>
          <w:sz w:val="20"/>
          <w:szCs w:val="20"/>
          <w:lang w:val="en-GB"/>
        </w:rPr>
        <w:t>proprosed</w:t>
      </w:r>
      <w:proofErr w:type="spellEnd"/>
      <w:r w:rsidRPr="0051284E">
        <w:rPr>
          <w:rFonts w:ascii="Times New Roman" w:hAnsi="Times New Roman" w:cs="Times New Roman"/>
          <w:sz w:val="20"/>
          <w:szCs w:val="20"/>
          <w:lang w:val="en-GB"/>
        </w:rPr>
        <w:t xml:space="preserve"> in [1]. Different chirped waveforms occupy the same bandwidth and time duration, achieving the maximum spectrum efficiency of chirp spread spectrum (CSS) </w:t>
      </w:r>
      <w:r w:rsidR="00FF0B8E" w:rsidRPr="0051284E">
        <w:rPr>
          <w:rFonts w:ascii="Times New Roman" w:hAnsi="Times New Roman" w:cs="Times New Roman" w:hint="eastAsia"/>
          <w:sz w:val="20"/>
          <w:szCs w:val="20"/>
          <w:lang w:val="en-GB"/>
        </w:rPr>
        <w:t>[2</w:t>
      </w:r>
      <w:r w:rsidR="00934804" w:rsidRPr="0051284E">
        <w:rPr>
          <w:rFonts w:ascii="Times New Roman" w:hAnsi="Times New Roman" w:cs="Times New Roman" w:hint="eastAsia"/>
          <w:sz w:val="20"/>
          <w:szCs w:val="20"/>
          <w:lang w:val="en-GB"/>
        </w:rPr>
        <w:t>-4</w:t>
      </w:r>
      <w:r w:rsidR="00FF0B8E" w:rsidRPr="0051284E">
        <w:rPr>
          <w:rFonts w:ascii="Times New Roman" w:hAnsi="Times New Roman" w:cs="Times New Roman" w:hint="eastAsia"/>
          <w:sz w:val="20"/>
          <w:szCs w:val="20"/>
          <w:lang w:val="en-GB"/>
        </w:rPr>
        <w:t>]</w:t>
      </w:r>
      <w:r w:rsidRPr="0051284E">
        <w:rPr>
          <w:rFonts w:ascii="Times New Roman" w:hAnsi="Times New Roman" w:cs="Times New Roman"/>
          <w:sz w:val="20"/>
          <w:szCs w:val="20"/>
          <w:lang w:val="en-GB"/>
        </w:rPr>
        <w:t xml:space="preserve">. OCDM systems have been proved to outperform OFDM systems in many aspects, especially in doubly selective scenarios. The compact infrastructure of OCDM transceivers is achieved through phase rotation similar to OFDM systems. Consequently, OCDM systems are increasingly recognized in various communication scenarios, such as optical communications </w:t>
      </w:r>
      <w:r w:rsidR="00934804" w:rsidRPr="0051284E">
        <w:rPr>
          <w:rFonts w:ascii="Times New Roman" w:hAnsi="Times New Roman" w:cs="Times New Roman" w:hint="eastAsia"/>
          <w:sz w:val="20"/>
          <w:szCs w:val="20"/>
          <w:lang w:val="en-GB"/>
        </w:rPr>
        <w:t>[5</w:t>
      </w:r>
      <w:proofErr w:type="gramStart"/>
      <w:r w:rsidR="00934804" w:rsidRPr="0051284E">
        <w:rPr>
          <w:rFonts w:ascii="Times New Roman" w:hAnsi="Times New Roman" w:cs="Times New Roman" w:hint="eastAsia"/>
          <w:sz w:val="20"/>
          <w:szCs w:val="20"/>
          <w:lang w:val="en-GB"/>
        </w:rPr>
        <w:t>][</w:t>
      </w:r>
      <w:proofErr w:type="gramEnd"/>
      <w:r w:rsidR="00934804" w:rsidRPr="0051284E">
        <w:rPr>
          <w:rFonts w:ascii="Times New Roman" w:hAnsi="Times New Roman" w:cs="Times New Roman" w:hint="eastAsia"/>
          <w:sz w:val="20"/>
          <w:szCs w:val="20"/>
          <w:lang w:val="en-GB"/>
        </w:rPr>
        <w:t>6]</w:t>
      </w:r>
      <w:r w:rsidRPr="0051284E">
        <w:rPr>
          <w:rFonts w:ascii="Times New Roman" w:hAnsi="Times New Roman" w:cs="Times New Roman"/>
          <w:sz w:val="20"/>
          <w:szCs w:val="20"/>
          <w:lang w:val="en-GB"/>
        </w:rPr>
        <w:t xml:space="preserve">, underwater acoustic channels </w:t>
      </w:r>
      <w:r w:rsidR="00934804" w:rsidRPr="0051284E">
        <w:rPr>
          <w:rFonts w:ascii="Times New Roman" w:hAnsi="Times New Roman" w:cs="Times New Roman" w:hint="eastAsia"/>
          <w:sz w:val="20"/>
          <w:szCs w:val="20"/>
          <w:lang w:val="en-GB"/>
        </w:rPr>
        <w:t>[7]</w:t>
      </w:r>
      <w:r w:rsidRPr="0051284E">
        <w:rPr>
          <w:rFonts w:ascii="Times New Roman" w:hAnsi="Times New Roman" w:cs="Times New Roman"/>
          <w:sz w:val="20"/>
          <w:szCs w:val="20"/>
          <w:lang w:val="en-GB"/>
        </w:rPr>
        <w:t xml:space="preserve">, and joint radar sensing and communication </w:t>
      </w:r>
      <w:r w:rsidR="00934804" w:rsidRPr="0051284E">
        <w:rPr>
          <w:rFonts w:ascii="Times New Roman" w:hAnsi="Times New Roman" w:cs="Times New Roman" w:hint="eastAsia"/>
          <w:sz w:val="20"/>
          <w:szCs w:val="20"/>
          <w:lang w:val="en-GB"/>
        </w:rPr>
        <w:t>[8][9]</w:t>
      </w:r>
      <w:r w:rsidRPr="0051284E">
        <w:rPr>
          <w:rFonts w:ascii="Times New Roman" w:hAnsi="Times New Roman" w:cs="Times New Roman"/>
          <w:sz w:val="20"/>
          <w:szCs w:val="20"/>
          <w:lang w:val="en-GB"/>
        </w:rPr>
        <w:t>.</w:t>
      </w:r>
    </w:p>
    <w:p w14:paraId="6434A3AF" w14:textId="4BF2B00F" w:rsidR="00BB68AC" w:rsidRPr="007D4E2E" w:rsidRDefault="00BB68AC" w:rsidP="0051284E">
      <w:pPr>
        <w:rPr>
          <w:b/>
          <w:bCs/>
          <w:lang w:val="en-GB"/>
        </w:rPr>
      </w:pPr>
      <w:r>
        <w:t>Discussion</w:t>
      </w:r>
    </w:p>
    <w:p w14:paraId="11D4547B" w14:textId="64AB2A42" w:rsidR="007A3047" w:rsidRPr="008C18ED" w:rsidRDefault="0051284E" w:rsidP="0051284E">
      <w:pPr>
        <w:pStyle w:val="1"/>
        <w:spacing w:before="180"/>
        <w:ind w:left="617" w:hangingChars="205" w:hanging="617"/>
      </w:pPr>
      <w:r w:rsidRPr="008C18ED">
        <w:t>Discussion</w:t>
      </w:r>
    </w:p>
    <w:p w14:paraId="6385A5F0" w14:textId="257BC801" w:rsidR="007D4E2E" w:rsidRDefault="007D4E2E" w:rsidP="0051284E">
      <w:pPr>
        <w:spacing w:after="60"/>
        <w:ind w:firstLineChars="200" w:firstLine="400"/>
        <w:rPr>
          <w:rFonts w:ascii="Times New Roman" w:hAnsi="Times New Roman" w:cs="Times New Roman"/>
          <w:sz w:val="20"/>
          <w:szCs w:val="20"/>
          <w:lang w:val="en-GB"/>
        </w:rPr>
      </w:pPr>
      <w:r w:rsidRPr="007D4E2E">
        <w:rPr>
          <w:rFonts w:ascii="Times New Roman" w:hAnsi="Times New Roman" w:cs="Times New Roman"/>
          <w:sz w:val="20"/>
          <w:szCs w:val="20"/>
          <w:lang w:val="en-GB"/>
        </w:rPr>
        <w:t>However, existing studies primarily focus on fully loaded communication systems, where each subcarrier transmits a constellation point. In practical communication systems, it is possible to configure empty subcarriers, thereby designing a</w:t>
      </w:r>
      <w:r w:rsidR="008A73A6">
        <w:rPr>
          <w:rFonts w:ascii="Times New Roman" w:hAnsi="Times New Roman" w:cs="Times New Roman" w:hint="eastAsia"/>
          <w:sz w:val="20"/>
          <w:szCs w:val="20"/>
          <w:lang w:val="en-GB"/>
        </w:rPr>
        <w:t>n</w:t>
      </w:r>
      <w:r w:rsidRPr="007D4E2E">
        <w:rPr>
          <w:rFonts w:ascii="Times New Roman" w:hAnsi="Times New Roman" w:cs="Times New Roman"/>
          <w:sz w:val="20"/>
          <w:szCs w:val="20"/>
          <w:lang w:val="en-GB"/>
        </w:rPr>
        <w:t xml:space="preserve"> </w:t>
      </w:r>
      <w:proofErr w:type="spellStart"/>
      <w:r w:rsidR="008A73A6">
        <w:rPr>
          <w:rFonts w:ascii="Times New Roman" w:hAnsi="Times New Roman" w:cs="Times New Roman"/>
          <w:sz w:val="20"/>
          <w:szCs w:val="20"/>
          <w:lang w:val="en-GB"/>
        </w:rPr>
        <w:t>underloaded</w:t>
      </w:r>
      <w:proofErr w:type="spellEnd"/>
      <w:r w:rsidRPr="007D4E2E">
        <w:rPr>
          <w:rFonts w:ascii="Times New Roman" w:hAnsi="Times New Roman" w:cs="Times New Roman"/>
          <w:sz w:val="20"/>
          <w:szCs w:val="20"/>
          <w:lang w:val="en-GB"/>
        </w:rPr>
        <w:t xml:space="preserve"> communication system. In a</w:t>
      </w:r>
      <w:r w:rsidR="008A73A6">
        <w:rPr>
          <w:rFonts w:ascii="Times New Roman" w:hAnsi="Times New Roman" w:cs="Times New Roman" w:hint="eastAsia"/>
          <w:sz w:val="20"/>
          <w:szCs w:val="20"/>
          <w:lang w:val="en-GB"/>
        </w:rPr>
        <w:t>n</w:t>
      </w:r>
      <w:r w:rsidRPr="007D4E2E">
        <w:rPr>
          <w:rFonts w:ascii="Times New Roman" w:hAnsi="Times New Roman" w:cs="Times New Roman"/>
          <w:sz w:val="20"/>
          <w:szCs w:val="20"/>
          <w:lang w:val="en-GB"/>
        </w:rPr>
        <w:t xml:space="preserve"> </w:t>
      </w:r>
      <w:proofErr w:type="spellStart"/>
      <w:r w:rsidR="008A73A6">
        <w:rPr>
          <w:rFonts w:ascii="Times New Roman" w:hAnsi="Times New Roman" w:cs="Times New Roman"/>
          <w:sz w:val="20"/>
          <w:szCs w:val="20"/>
          <w:lang w:val="en-GB"/>
        </w:rPr>
        <w:t>underloaded</w:t>
      </w:r>
      <w:proofErr w:type="spellEnd"/>
      <w:r w:rsidRPr="007D4E2E">
        <w:rPr>
          <w:rFonts w:ascii="Times New Roman" w:hAnsi="Times New Roman" w:cs="Times New Roman"/>
          <w:sz w:val="20"/>
          <w:szCs w:val="20"/>
          <w:lang w:val="en-GB"/>
        </w:rPr>
        <w:t xml:space="preserve"> OCDM system, some chirp subcarriers do not transmit symbols, a structure that is equally applicable to OFDM systems. Compared to fully loaded systems, </w:t>
      </w:r>
      <w:proofErr w:type="spellStart"/>
      <w:r w:rsidR="008A73A6">
        <w:rPr>
          <w:rFonts w:ascii="Times New Roman" w:hAnsi="Times New Roman" w:cs="Times New Roman"/>
          <w:sz w:val="20"/>
          <w:szCs w:val="20"/>
          <w:lang w:val="en-GB"/>
        </w:rPr>
        <w:t>underloaded</w:t>
      </w:r>
      <w:proofErr w:type="spellEnd"/>
      <w:r w:rsidRPr="007D4E2E">
        <w:rPr>
          <w:rFonts w:ascii="Times New Roman" w:hAnsi="Times New Roman" w:cs="Times New Roman"/>
          <w:sz w:val="20"/>
          <w:szCs w:val="20"/>
          <w:lang w:val="en-GB"/>
        </w:rPr>
        <w:t xml:space="preserve"> systems can achieve a signal-to-noise ratio (SNR) gain, though at the expense of a reduced data rate, allowing for a trade-off based on practical requirements. In underwater acoustic communications, the </w:t>
      </w:r>
      <w:proofErr w:type="spellStart"/>
      <w:r w:rsidR="008A73A6">
        <w:rPr>
          <w:rFonts w:ascii="Times New Roman" w:hAnsi="Times New Roman" w:cs="Times New Roman"/>
          <w:sz w:val="20"/>
          <w:szCs w:val="20"/>
          <w:lang w:val="en-GB"/>
        </w:rPr>
        <w:t>underloaded</w:t>
      </w:r>
      <w:proofErr w:type="spellEnd"/>
      <w:r w:rsidRPr="007D4E2E">
        <w:rPr>
          <w:rFonts w:ascii="Times New Roman" w:hAnsi="Times New Roman" w:cs="Times New Roman"/>
          <w:sz w:val="20"/>
          <w:szCs w:val="20"/>
          <w:lang w:val="en-GB"/>
        </w:rPr>
        <w:t xml:space="preserve"> OCDM system has been demonstrated to outperform the </w:t>
      </w:r>
      <w:proofErr w:type="spellStart"/>
      <w:r w:rsidR="008A73A6">
        <w:rPr>
          <w:rFonts w:ascii="Times New Roman" w:hAnsi="Times New Roman" w:cs="Times New Roman"/>
          <w:sz w:val="20"/>
          <w:szCs w:val="20"/>
          <w:lang w:val="en-GB"/>
        </w:rPr>
        <w:t>underloaded</w:t>
      </w:r>
      <w:proofErr w:type="spellEnd"/>
      <w:r w:rsidRPr="007D4E2E">
        <w:rPr>
          <w:rFonts w:ascii="Times New Roman" w:hAnsi="Times New Roman" w:cs="Times New Roman"/>
          <w:sz w:val="20"/>
          <w:szCs w:val="20"/>
          <w:lang w:val="en-GB"/>
        </w:rPr>
        <w:t xml:space="preserve"> OFDM system, particularly in terms of BER performance. Additionally, some researchers have pointed out that frequency domain spatial modulation systems can be considered a specific type of </w:t>
      </w:r>
      <w:proofErr w:type="spellStart"/>
      <w:r w:rsidR="008A73A6">
        <w:rPr>
          <w:rFonts w:ascii="Times New Roman" w:hAnsi="Times New Roman" w:cs="Times New Roman"/>
          <w:sz w:val="20"/>
          <w:szCs w:val="20"/>
          <w:lang w:val="en-GB"/>
        </w:rPr>
        <w:t>underloaded</w:t>
      </w:r>
      <w:proofErr w:type="spellEnd"/>
      <w:r w:rsidRPr="007D4E2E">
        <w:rPr>
          <w:rFonts w:ascii="Times New Roman" w:hAnsi="Times New Roman" w:cs="Times New Roman"/>
          <w:sz w:val="20"/>
          <w:szCs w:val="20"/>
          <w:lang w:val="en-GB"/>
        </w:rPr>
        <w:t xml:space="preserve"> MIMO-OFDM system, as they distribute transmitted symbols across multiple antennas, thereby reducing the power demand on high-power amplifiers.</w:t>
      </w:r>
    </w:p>
    <w:p w14:paraId="25CA1A18" w14:textId="77777777" w:rsidR="007D4E2E" w:rsidRDefault="007D4E2E" w:rsidP="009F5083">
      <w:pPr>
        <w:spacing w:after="60"/>
        <w:rPr>
          <w:rFonts w:ascii="Times New Roman" w:hAnsi="Times New Roman" w:cs="Times New Roman"/>
          <w:sz w:val="20"/>
          <w:szCs w:val="20"/>
          <w:lang w:val="en-GB"/>
        </w:rPr>
      </w:pPr>
    </w:p>
    <w:p w14:paraId="7CBD51AF" w14:textId="5516E52D" w:rsidR="009F5083" w:rsidRPr="009F5083" w:rsidRDefault="009F5083" w:rsidP="009F5083">
      <w:pPr>
        <w:spacing w:after="60"/>
        <w:rPr>
          <w:rFonts w:ascii="Times New Roman" w:hAnsi="Times New Roman" w:cs="Times New Roman"/>
          <w:b/>
          <w:sz w:val="20"/>
          <w:szCs w:val="20"/>
          <w:lang w:val="en-GB"/>
        </w:rPr>
      </w:pPr>
      <w:r w:rsidRPr="009F5083">
        <w:rPr>
          <w:rFonts w:ascii="Times New Roman" w:hAnsi="Times New Roman" w:cs="Times New Roman" w:hint="eastAsia"/>
          <w:b/>
          <w:sz w:val="20"/>
          <w:szCs w:val="20"/>
          <w:lang w:val="en-GB"/>
        </w:rPr>
        <w:t>Observation</w:t>
      </w:r>
      <w:r w:rsidRPr="009F5083">
        <w:rPr>
          <w:rFonts w:ascii="Times New Roman" w:eastAsia="Malgun Gothic" w:hAnsi="Times New Roman" w:cs="Times New Roman"/>
          <w:b/>
          <w:sz w:val="20"/>
          <w:szCs w:val="20"/>
          <w:lang w:val="en-GB"/>
        </w:rPr>
        <w:t xml:space="preserve"> </w:t>
      </w:r>
      <w:r w:rsidRPr="009F5083">
        <w:rPr>
          <w:rFonts w:ascii="Times New Roman" w:hAnsi="Times New Roman" w:cs="Times New Roman" w:hint="eastAsia"/>
          <w:b/>
          <w:sz w:val="20"/>
          <w:szCs w:val="20"/>
          <w:lang w:val="en-GB"/>
        </w:rPr>
        <w:t>1</w:t>
      </w:r>
      <w:bookmarkStart w:id="2" w:name="_Hlk174653034"/>
      <w:r w:rsidRPr="009F5083">
        <w:rPr>
          <w:rFonts w:ascii="Times New Roman" w:hAnsi="Times New Roman" w:cs="Times New Roman" w:hint="eastAsia"/>
          <w:b/>
          <w:sz w:val="20"/>
          <w:szCs w:val="20"/>
          <w:lang w:val="en-GB"/>
        </w:rPr>
        <w:t>:</w:t>
      </w:r>
      <w:r w:rsidR="00A628F6">
        <w:rPr>
          <w:rFonts w:ascii="Times New Roman" w:hAnsi="Times New Roman" w:cs="Times New Roman" w:hint="eastAsia"/>
          <w:b/>
          <w:sz w:val="20"/>
          <w:szCs w:val="20"/>
          <w:lang w:val="en-GB"/>
        </w:rPr>
        <w:t xml:space="preserve"> </w:t>
      </w:r>
      <w:r w:rsidR="008A73A6" w:rsidRPr="008A73A6">
        <w:rPr>
          <w:rFonts w:ascii="Times New Roman" w:hAnsi="Times New Roman" w:cs="Times New Roman"/>
          <w:b/>
          <w:sz w:val="20"/>
          <w:szCs w:val="20"/>
          <w:lang w:val="en-GB"/>
        </w:rPr>
        <w:t xml:space="preserve">For various multicarrier systems, introducing </w:t>
      </w:r>
      <w:proofErr w:type="spellStart"/>
      <w:proofErr w:type="gramStart"/>
      <w:r w:rsidR="008A73A6" w:rsidRPr="008A73A6">
        <w:rPr>
          <w:rFonts w:ascii="Times New Roman" w:hAnsi="Times New Roman" w:cs="Times New Roman"/>
          <w:b/>
          <w:sz w:val="20"/>
          <w:szCs w:val="20"/>
          <w:lang w:val="en-GB"/>
        </w:rPr>
        <w:t>a</w:t>
      </w:r>
      <w:proofErr w:type="spellEnd"/>
      <w:proofErr w:type="gramEnd"/>
      <w:r w:rsidR="008A73A6" w:rsidRPr="008A73A6">
        <w:rPr>
          <w:rFonts w:ascii="Times New Roman" w:hAnsi="Times New Roman" w:cs="Times New Roman"/>
          <w:b/>
          <w:sz w:val="20"/>
          <w:szCs w:val="20"/>
          <w:lang w:val="en-GB"/>
        </w:rPr>
        <w:t xml:space="preserve"> </w:t>
      </w:r>
      <w:r w:rsidR="008A73A6">
        <w:rPr>
          <w:rFonts w:ascii="Times New Roman" w:hAnsi="Times New Roman" w:cs="Times New Roman" w:hint="eastAsia"/>
          <w:b/>
          <w:sz w:val="20"/>
          <w:szCs w:val="20"/>
          <w:lang w:val="en-GB"/>
        </w:rPr>
        <w:t xml:space="preserve">overloaded </w:t>
      </w:r>
      <w:r w:rsidR="008A73A6" w:rsidRPr="008A73A6">
        <w:rPr>
          <w:rFonts w:ascii="Times New Roman" w:hAnsi="Times New Roman" w:cs="Times New Roman"/>
          <w:b/>
          <w:sz w:val="20"/>
          <w:szCs w:val="20"/>
          <w:lang w:val="en-GB"/>
        </w:rPr>
        <w:t xml:space="preserve">factor </w:t>
      </w:r>
      <w:r w:rsidR="008A73A6" w:rsidRPr="008A73A6">
        <w:rPr>
          <w:rFonts w:ascii="Times New Roman" w:hAnsi="Times New Roman" w:cs="Times New Roman" w:hint="eastAsia"/>
          <w:b/>
          <w:i/>
          <w:iCs/>
          <w:sz w:val="20"/>
          <w:szCs w:val="20"/>
          <w:lang w:val="en-GB"/>
        </w:rPr>
        <w:t>a</w:t>
      </w:r>
      <w:r w:rsidR="008A73A6" w:rsidRPr="008A73A6">
        <w:rPr>
          <w:rFonts w:ascii="Times New Roman" w:hAnsi="Times New Roman" w:cs="Times New Roman"/>
          <w:b/>
          <w:sz w:val="20"/>
          <w:szCs w:val="20"/>
          <w:lang w:val="en-GB"/>
        </w:rPr>
        <w:t xml:space="preserve"> by not utilizing all subcarriers can enhance both the bit error rate (BER) performance and system capacity.</w:t>
      </w:r>
    </w:p>
    <w:p w14:paraId="04FC7EF8" w14:textId="51AD1DE3" w:rsidR="00A62138" w:rsidRPr="008A73A6" w:rsidRDefault="009F5083" w:rsidP="008A73A6">
      <w:pPr>
        <w:spacing w:beforeLines="50" w:before="120" w:after="60"/>
        <w:rPr>
          <w:rFonts w:ascii="Times New Roman" w:hAnsi="Times New Roman" w:cs="Times New Roman"/>
          <w:b/>
          <w:bCs/>
          <w:sz w:val="20"/>
          <w:szCs w:val="20"/>
          <w:lang w:val="en-GB"/>
        </w:rPr>
      </w:pPr>
      <w:bookmarkStart w:id="3" w:name="OLE_LINK2"/>
      <w:r w:rsidRPr="009F5083">
        <w:rPr>
          <w:rFonts w:ascii="Times New Roman" w:hAnsi="Times New Roman" w:cs="Times New Roman"/>
          <w:b/>
          <w:bCs/>
          <w:sz w:val="20"/>
          <w:szCs w:val="20"/>
          <w:lang w:val="en-GB"/>
        </w:rPr>
        <w:t xml:space="preserve">Proposal 1: Study how to </w:t>
      </w:r>
      <w:r w:rsidR="008A73A6">
        <w:rPr>
          <w:rFonts w:ascii="Times New Roman" w:hAnsi="Times New Roman" w:cs="Times New Roman" w:hint="eastAsia"/>
          <w:b/>
          <w:bCs/>
          <w:sz w:val="20"/>
          <w:szCs w:val="20"/>
          <w:lang w:val="en-GB"/>
        </w:rPr>
        <w:t xml:space="preserve">introduce a </w:t>
      </w:r>
      <w:proofErr w:type="spellStart"/>
      <w:r w:rsidR="008A73A6">
        <w:rPr>
          <w:rFonts w:ascii="Times New Roman" w:hAnsi="Times New Roman" w:cs="Times New Roman" w:hint="eastAsia"/>
          <w:b/>
          <w:bCs/>
          <w:sz w:val="20"/>
          <w:szCs w:val="20"/>
          <w:lang w:val="en-GB"/>
        </w:rPr>
        <w:t>underloaded</w:t>
      </w:r>
      <w:proofErr w:type="spellEnd"/>
      <w:r w:rsidR="008A73A6">
        <w:rPr>
          <w:rFonts w:ascii="Times New Roman" w:hAnsi="Times New Roman" w:cs="Times New Roman" w:hint="eastAsia"/>
          <w:b/>
          <w:bCs/>
          <w:sz w:val="20"/>
          <w:szCs w:val="20"/>
          <w:lang w:val="en-GB"/>
        </w:rPr>
        <w:t xml:space="preserve"> factor </w:t>
      </w:r>
      <w:r w:rsidR="008A73A6" w:rsidRPr="008A73A6">
        <w:rPr>
          <w:rFonts w:ascii="Times New Roman" w:hAnsi="Times New Roman" w:cs="Times New Roman" w:hint="eastAsia"/>
          <w:b/>
          <w:bCs/>
          <w:i/>
          <w:iCs/>
          <w:sz w:val="20"/>
          <w:szCs w:val="20"/>
          <w:lang w:val="en-GB"/>
        </w:rPr>
        <w:t>a</w:t>
      </w:r>
      <w:r w:rsidR="008A73A6">
        <w:rPr>
          <w:rFonts w:ascii="Times New Roman" w:hAnsi="Times New Roman" w:cs="Times New Roman" w:hint="eastAsia"/>
          <w:b/>
          <w:bCs/>
          <w:sz w:val="20"/>
          <w:szCs w:val="20"/>
          <w:lang w:val="en-GB"/>
        </w:rPr>
        <w:t xml:space="preserve"> to </w:t>
      </w:r>
      <w:r w:rsidR="008A73A6" w:rsidRPr="008A73A6">
        <w:rPr>
          <w:rFonts w:ascii="Times New Roman" w:hAnsi="Times New Roman" w:cs="Times New Roman"/>
          <w:b/>
          <w:bCs/>
          <w:sz w:val="20"/>
          <w:szCs w:val="20"/>
          <w:lang w:val="en-GB"/>
        </w:rPr>
        <w:t>modulate system capacity and enhance BER performance</w:t>
      </w:r>
      <w:r w:rsidR="008A73A6">
        <w:rPr>
          <w:rFonts w:ascii="Times New Roman" w:hAnsi="Times New Roman" w:cs="Times New Roman" w:hint="eastAsia"/>
          <w:b/>
          <w:bCs/>
          <w:sz w:val="20"/>
          <w:szCs w:val="20"/>
          <w:lang w:val="en-GB"/>
        </w:rPr>
        <w:t xml:space="preserve"> for OCDM system.</w:t>
      </w:r>
      <w:bookmarkEnd w:id="2"/>
    </w:p>
    <w:bookmarkEnd w:id="3"/>
    <w:p w14:paraId="659FADFC" w14:textId="77777777" w:rsidR="00776F20" w:rsidRPr="008C18ED" w:rsidRDefault="00776F20" w:rsidP="00F27654">
      <w:pPr>
        <w:pStyle w:val="1"/>
        <w:spacing w:before="180"/>
        <w:ind w:left="617" w:hangingChars="205" w:hanging="617"/>
      </w:pPr>
      <w:r w:rsidRPr="008C18ED">
        <w:t>Conclusion</w:t>
      </w:r>
    </w:p>
    <w:p w14:paraId="285B249A" w14:textId="77777777" w:rsidR="008A73A6" w:rsidRDefault="00B80628" w:rsidP="008A73A6">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 xml:space="preserve">In this contribution, </w:t>
      </w:r>
      <w:proofErr w:type="spellStart"/>
      <w:r w:rsidR="008A73A6" w:rsidRPr="008A73A6">
        <w:rPr>
          <w:rFonts w:ascii="Times New Roman" w:eastAsia="宋体" w:hAnsi="Times New Roman" w:cs="Times New Roman"/>
          <w:sz w:val="20"/>
          <w:szCs w:val="24"/>
        </w:rPr>
        <w:t>underloaded</w:t>
      </w:r>
      <w:proofErr w:type="spellEnd"/>
      <w:r w:rsidR="008A73A6" w:rsidRPr="008A73A6">
        <w:rPr>
          <w:rFonts w:ascii="Times New Roman" w:eastAsia="宋体" w:hAnsi="Times New Roman" w:cs="Times New Roman"/>
          <w:sz w:val="20"/>
          <w:szCs w:val="24"/>
        </w:rPr>
        <w:t xml:space="preserve"> OCDM system with different</w:t>
      </w:r>
      <w:r w:rsidR="008A73A6">
        <w:rPr>
          <w:rFonts w:ascii="Times New Roman" w:eastAsia="宋体" w:hAnsi="Times New Roman" w:cs="Times New Roman" w:hint="eastAsia"/>
          <w:sz w:val="20"/>
          <w:szCs w:val="24"/>
        </w:rPr>
        <w:t xml:space="preserve"> </w:t>
      </w:r>
      <w:proofErr w:type="spellStart"/>
      <w:r w:rsidR="008A73A6" w:rsidRPr="008A73A6">
        <w:rPr>
          <w:rFonts w:ascii="Times New Roman" w:eastAsia="宋体" w:hAnsi="Times New Roman" w:cs="Times New Roman"/>
          <w:sz w:val="20"/>
          <w:szCs w:val="24"/>
        </w:rPr>
        <w:t>underloaded</w:t>
      </w:r>
      <w:proofErr w:type="spellEnd"/>
      <w:r w:rsidR="008A73A6" w:rsidRPr="008A73A6">
        <w:rPr>
          <w:rFonts w:ascii="Times New Roman" w:eastAsia="宋体" w:hAnsi="Times New Roman" w:cs="Times New Roman"/>
          <w:sz w:val="20"/>
          <w:szCs w:val="24"/>
        </w:rPr>
        <w:t xml:space="preserve"> factors</w:t>
      </w:r>
      <w:r w:rsidR="008A73A6">
        <w:rPr>
          <w:rFonts w:ascii="Times New Roman" w:eastAsia="宋体" w:hAnsi="Times New Roman" w:cs="Times New Roman" w:hint="eastAsia"/>
          <w:sz w:val="20"/>
          <w:szCs w:val="24"/>
        </w:rPr>
        <w:t xml:space="preserve"> </w:t>
      </w:r>
      <w:r w:rsidR="00A628F6">
        <w:rPr>
          <w:rFonts w:ascii="Times New Roman" w:eastAsia="宋体" w:hAnsi="Times New Roman" w:cs="Times New Roman" w:hint="eastAsia"/>
          <w:sz w:val="20"/>
          <w:szCs w:val="24"/>
        </w:rPr>
        <w:t>w</w:t>
      </w:r>
      <w:r w:rsidR="008A73A6">
        <w:rPr>
          <w:rFonts w:ascii="Times New Roman" w:eastAsia="宋体" w:hAnsi="Times New Roman" w:cs="Times New Roman" w:hint="eastAsia"/>
          <w:sz w:val="20"/>
          <w:szCs w:val="24"/>
        </w:rPr>
        <w:t>as</w:t>
      </w:r>
      <w:r w:rsidR="00A628F6">
        <w:rPr>
          <w:rFonts w:ascii="Times New Roman" w:eastAsia="宋体" w:hAnsi="Times New Roman" w:cs="Times New Roman" w:hint="eastAsia"/>
          <w:sz w:val="20"/>
          <w:szCs w:val="24"/>
        </w:rPr>
        <w:t xml:space="preserve"> </w:t>
      </w:r>
      <w:r w:rsidRPr="00B80628">
        <w:rPr>
          <w:rFonts w:ascii="Times New Roman" w:eastAsia="宋体" w:hAnsi="Times New Roman" w:cs="Times New Roman"/>
          <w:sz w:val="20"/>
          <w:szCs w:val="24"/>
        </w:rPr>
        <w:t>discussed with giving corresponding proposals:</w:t>
      </w:r>
    </w:p>
    <w:p w14:paraId="7CF3388A" w14:textId="40C38892" w:rsidR="008A73A6" w:rsidRPr="008A73A6" w:rsidRDefault="008A73A6" w:rsidP="008A73A6">
      <w:pPr>
        <w:tabs>
          <w:tab w:val="left" w:pos="5812"/>
        </w:tabs>
        <w:spacing w:after="180"/>
        <w:rPr>
          <w:rFonts w:ascii="Times New Roman" w:eastAsia="宋体" w:hAnsi="Times New Roman" w:cs="Times New Roman"/>
          <w:b/>
          <w:bCs/>
          <w:sz w:val="20"/>
          <w:szCs w:val="24"/>
        </w:rPr>
      </w:pPr>
      <w:r w:rsidRPr="008A73A6">
        <w:rPr>
          <w:rFonts w:ascii="Times New Roman" w:eastAsia="Malgun Gothic" w:hAnsi="Times New Roman" w:cs="Times New Roman"/>
          <w:b/>
          <w:bCs/>
          <w:sz w:val="20"/>
          <w:szCs w:val="20"/>
          <w:lang w:val="en-GB"/>
        </w:rPr>
        <w:t xml:space="preserve">Proposal 1: Study how to introduce a </w:t>
      </w:r>
      <w:proofErr w:type="spellStart"/>
      <w:r w:rsidRPr="008A73A6">
        <w:rPr>
          <w:rFonts w:ascii="Times New Roman" w:eastAsia="Malgun Gothic" w:hAnsi="Times New Roman" w:cs="Times New Roman"/>
          <w:b/>
          <w:bCs/>
          <w:sz w:val="20"/>
          <w:szCs w:val="20"/>
          <w:lang w:val="en-GB"/>
        </w:rPr>
        <w:t>underloaded</w:t>
      </w:r>
      <w:proofErr w:type="spellEnd"/>
      <w:r w:rsidRPr="008A73A6">
        <w:rPr>
          <w:rFonts w:ascii="Times New Roman" w:eastAsia="Malgun Gothic" w:hAnsi="Times New Roman" w:cs="Times New Roman"/>
          <w:b/>
          <w:bCs/>
          <w:sz w:val="20"/>
          <w:szCs w:val="20"/>
          <w:lang w:val="en-GB"/>
        </w:rPr>
        <w:t xml:space="preserve"> factor a to modulate system capacity and enhance BER</w:t>
      </w:r>
      <w:r w:rsidRPr="008A73A6">
        <w:rPr>
          <w:rFonts w:ascii="Times New Roman" w:hAnsi="Times New Roman" w:cs="Times New Roman" w:hint="eastAsia"/>
          <w:b/>
          <w:bCs/>
          <w:sz w:val="20"/>
          <w:szCs w:val="20"/>
          <w:lang w:val="en-GB"/>
        </w:rPr>
        <w:t xml:space="preserve"> </w:t>
      </w:r>
      <w:r w:rsidRPr="008A73A6">
        <w:rPr>
          <w:rFonts w:ascii="Times New Roman" w:eastAsia="Malgun Gothic" w:hAnsi="Times New Roman" w:cs="Times New Roman"/>
          <w:b/>
          <w:bCs/>
          <w:sz w:val="20"/>
          <w:szCs w:val="20"/>
          <w:lang w:val="en-GB"/>
        </w:rPr>
        <w:t>performance for OCDM system.</w:t>
      </w:r>
    </w:p>
    <w:p w14:paraId="563F399F" w14:textId="7C8106EA" w:rsidR="00776F20" w:rsidRPr="00776F20" w:rsidRDefault="00776F20" w:rsidP="00F27654">
      <w:pPr>
        <w:pStyle w:val="1"/>
        <w:spacing w:before="180"/>
        <w:ind w:left="617" w:hangingChars="205" w:hanging="617"/>
      </w:pPr>
      <w:bookmarkStart w:id="4" w:name="_GoBack"/>
      <w:r w:rsidRPr="00776F20">
        <w:rPr>
          <w:rFonts w:hint="eastAsia"/>
        </w:rPr>
        <w:lastRenderedPageBreak/>
        <w:t>Reference</w:t>
      </w:r>
    </w:p>
    <w:bookmarkEnd w:id="4"/>
    <w:p w14:paraId="4B68473B" w14:textId="1C039A93" w:rsidR="00934804" w:rsidRPr="00934804" w:rsidRDefault="00934804" w:rsidP="00934804">
      <w:p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[1</w:t>
      </w:r>
      <w:r w:rsidRPr="00934804">
        <w:rPr>
          <w:rFonts w:ascii="Times New Roman" w:eastAsia="宋体" w:hAnsi="Times New Roman" w:cs="Times New Roman"/>
          <w:sz w:val="20"/>
          <w:szCs w:val="24"/>
          <w:lang w:val="en-GB"/>
        </w:rPr>
        <w:t>] X. Ouyang and J. Zhao, “Orthogonal chirp division multiplexing,” IEEE</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 xml:space="preserve">Trans. </w:t>
      </w:r>
      <w:proofErr w:type="spellStart"/>
      <w:r w:rsidRPr="00934804">
        <w:rPr>
          <w:rFonts w:ascii="Times New Roman" w:eastAsia="宋体" w:hAnsi="Times New Roman" w:cs="Times New Roman"/>
          <w:sz w:val="20"/>
          <w:szCs w:val="24"/>
          <w:lang w:val="en-GB"/>
        </w:rPr>
        <w:t>Commun</w:t>
      </w:r>
      <w:proofErr w:type="spellEnd"/>
      <w:r w:rsidRPr="00934804">
        <w:rPr>
          <w:rFonts w:ascii="Times New Roman" w:eastAsia="宋体" w:hAnsi="Times New Roman" w:cs="Times New Roman"/>
          <w:sz w:val="20"/>
          <w:szCs w:val="24"/>
          <w:lang w:val="en-GB"/>
        </w:rPr>
        <w:t>., vol. 64, no. 9, pp. 3946–3957, 2016.</w:t>
      </w:r>
    </w:p>
    <w:p w14:paraId="7D460A7C" w14:textId="2CE81A29" w:rsidR="00934804" w:rsidRPr="00934804" w:rsidRDefault="00934804" w:rsidP="00934804">
      <w:pPr>
        <w:spacing w:after="120"/>
        <w:rPr>
          <w:rFonts w:ascii="Times New Roman" w:eastAsia="宋体" w:hAnsi="Times New Roman" w:cs="Times New Roman"/>
          <w:sz w:val="20"/>
          <w:szCs w:val="24"/>
          <w:lang w:val="en-GB"/>
        </w:rPr>
      </w:pPr>
      <w:r w:rsidRPr="00934804">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2</w:t>
      </w:r>
      <w:r w:rsidRPr="00934804">
        <w:rPr>
          <w:rFonts w:ascii="Times New Roman" w:eastAsia="宋体" w:hAnsi="Times New Roman" w:cs="Times New Roman"/>
          <w:sz w:val="20"/>
          <w:szCs w:val="24"/>
          <w:lang w:val="en-GB"/>
        </w:rPr>
        <w:t xml:space="preserve">] M. S. Omar and X. Ma, “Designing OCDM-based multi-user transmissions,” in 2019 IEEE Global </w:t>
      </w:r>
      <w:proofErr w:type="spellStart"/>
      <w:r w:rsidRPr="00934804">
        <w:rPr>
          <w:rFonts w:ascii="Times New Roman" w:eastAsia="宋体" w:hAnsi="Times New Roman" w:cs="Times New Roman"/>
          <w:sz w:val="20"/>
          <w:szCs w:val="24"/>
          <w:lang w:val="en-GB"/>
        </w:rPr>
        <w:t>Commun</w:t>
      </w:r>
      <w:proofErr w:type="spellEnd"/>
      <w:r w:rsidRPr="00934804">
        <w:rPr>
          <w:rFonts w:ascii="Times New Roman" w:eastAsia="宋体" w:hAnsi="Times New Roman" w:cs="Times New Roman"/>
          <w:sz w:val="20"/>
          <w:szCs w:val="24"/>
          <w:lang w:val="en-GB"/>
        </w:rPr>
        <w:t>. Conf. (GLOBECOM), 2019, pp.1–6.</w:t>
      </w:r>
    </w:p>
    <w:p w14:paraId="2F7A26F7" w14:textId="65FE78BE" w:rsidR="00934804" w:rsidRPr="00934804" w:rsidRDefault="00934804" w:rsidP="00934804">
      <w:pPr>
        <w:spacing w:after="120"/>
        <w:rPr>
          <w:rFonts w:ascii="Times New Roman" w:eastAsia="宋体" w:hAnsi="Times New Roman" w:cs="Times New Roman"/>
          <w:sz w:val="20"/>
          <w:szCs w:val="24"/>
          <w:lang w:val="en-GB"/>
        </w:rPr>
      </w:pPr>
      <w:r w:rsidRPr="00934804">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3</w:t>
      </w:r>
      <w:r w:rsidRPr="00934804">
        <w:rPr>
          <w:rFonts w:ascii="Times New Roman" w:eastAsia="宋体" w:hAnsi="Times New Roman" w:cs="Times New Roman"/>
          <w:sz w:val="20"/>
          <w:szCs w:val="24"/>
          <w:lang w:val="en-GB"/>
        </w:rPr>
        <w:t>] M. S. Omar and X. Ma, “Performance analysis of OCDM for wireless</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 xml:space="preserve">communications,” IEEE Trans. Wireless </w:t>
      </w:r>
      <w:proofErr w:type="spellStart"/>
      <w:r w:rsidRPr="00934804">
        <w:rPr>
          <w:rFonts w:ascii="Times New Roman" w:eastAsia="宋体" w:hAnsi="Times New Roman" w:cs="Times New Roman"/>
          <w:sz w:val="20"/>
          <w:szCs w:val="24"/>
          <w:lang w:val="en-GB"/>
        </w:rPr>
        <w:t>Commun</w:t>
      </w:r>
      <w:proofErr w:type="spellEnd"/>
      <w:r w:rsidRPr="00934804">
        <w:rPr>
          <w:rFonts w:ascii="Times New Roman" w:eastAsia="宋体" w:hAnsi="Times New Roman" w:cs="Times New Roman"/>
          <w:sz w:val="20"/>
          <w:szCs w:val="24"/>
          <w:lang w:val="en-GB"/>
        </w:rPr>
        <w:t>., vol. 20, no. 7, pp.4032–4043, 2021.</w:t>
      </w:r>
    </w:p>
    <w:p w14:paraId="19900FDA" w14:textId="29D207A8" w:rsidR="00934804" w:rsidRPr="00934804" w:rsidRDefault="00934804" w:rsidP="00934804">
      <w:pPr>
        <w:spacing w:after="120"/>
        <w:rPr>
          <w:rFonts w:ascii="Times New Roman" w:eastAsia="宋体" w:hAnsi="Times New Roman" w:cs="Times New Roman"/>
          <w:sz w:val="20"/>
          <w:szCs w:val="24"/>
          <w:lang w:val="en-GB"/>
        </w:rPr>
      </w:pPr>
      <w:r w:rsidRPr="00934804">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4</w:t>
      </w:r>
      <w:r w:rsidRPr="00934804">
        <w:rPr>
          <w:rFonts w:ascii="Times New Roman" w:eastAsia="宋体" w:hAnsi="Times New Roman" w:cs="Times New Roman"/>
          <w:sz w:val="20"/>
          <w:szCs w:val="24"/>
          <w:lang w:val="en-GB"/>
        </w:rPr>
        <w:t>] M. A. Khan, R. K. Rao, and X. Wang, “Performance of quadratic and</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exponential multiuser chirp spread spectrum communication systems,”</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 xml:space="preserve">in 2013 Int. </w:t>
      </w:r>
      <w:proofErr w:type="spellStart"/>
      <w:r w:rsidRPr="00934804">
        <w:rPr>
          <w:rFonts w:ascii="Times New Roman" w:eastAsia="宋体" w:hAnsi="Times New Roman" w:cs="Times New Roman"/>
          <w:sz w:val="20"/>
          <w:szCs w:val="24"/>
          <w:lang w:val="en-GB"/>
        </w:rPr>
        <w:t>Symp</w:t>
      </w:r>
      <w:proofErr w:type="spellEnd"/>
      <w:r w:rsidRPr="00934804">
        <w:rPr>
          <w:rFonts w:ascii="Times New Roman" w:eastAsia="宋体" w:hAnsi="Times New Roman" w:cs="Times New Roman"/>
          <w:sz w:val="20"/>
          <w:szCs w:val="24"/>
          <w:lang w:val="en-GB"/>
        </w:rPr>
        <w:t xml:space="preserve">. on Performa. </w:t>
      </w:r>
      <w:proofErr w:type="spellStart"/>
      <w:r w:rsidRPr="00934804">
        <w:rPr>
          <w:rFonts w:ascii="Times New Roman" w:eastAsia="宋体" w:hAnsi="Times New Roman" w:cs="Times New Roman"/>
          <w:sz w:val="20"/>
          <w:szCs w:val="24"/>
          <w:lang w:val="en-GB"/>
        </w:rPr>
        <w:t>Eval</w:t>
      </w:r>
      <w:proofErr w:type="spellEnd"/>
      <w:r w:rsidRPr="00934804">
        <w:rPr>
          <w:rFonts w:ascii="Times New Roman" w:eastAsia="宋体" w:hAnsi="Times New Roman" w:cs="Times New Roman"/>
          <w:sz w:val="20"/>
          <w:szCs w:val="24"/>
          <w:lang w:val="en-GB"/>
        </w:rPr>
        <w:t xml:space="preserve">. of </w:t>
      </w:r>
      <w:proofErr w:type="spellStart"/>
      <w:r w:rsidRPr="00934804">
        <w:rPr>
          <w:rFonts w:ascii="Times New Roman" w:eastAsia="宋体" w:hAnsi="Times New Roman" w:cs="Times New Roman"/>
          <w:sz w:val="20"/>
          <w:szCs w:val="24"/>
          <w:lang w:val="en-GB"/>
        </w:rPr>
        <w:t>Comput</w:t>
      </w:r>
      <w:proofErr w:type="spellEnd"/>
      <w:r w:rsidRPr="00934804">
        <w:rPr>
          <w:rFonts w:ascii="Times New Roman" w:eastAsia="宋体" w:hAnsi="Times New Roman" w:cs="Times New Roman"/>
          <w:sz w:val="20"/>
          <w:szCs w:val="24"/>
          <w:lang w:val="en-GB"/>
        </w:rPr>
        <w:t xml:space="preserve">. and </w:t>
      </w:r>
      <w:proofErr w:type="spellStart"/>
      <w:r w:rsidRPr="00934804">
        <w:rPr>
          <w:rFonts w:ascii="Times New Roman" w:eastAsia="宋体" w:hAnsi="Times New Roman" w:cs="Times New Roman"/>
          <w:sz w:val="20"/>
          <w:szCs w:val="24"/>
          <w:lang w:val="en-GB"/>
        </w:rPr>
        <w:t>Telecommun</w:t>
      </w:r>
      <w:proofErr w:type="spellEnd"/>
      <w:r w:rsidRPr="00934804">
        <w:rPr>
          <w:rFonts w:ascii="Times New Roman" w:eastAsia="宋体" w:hAnsi="Times New Roman" w:cs="Times New Roman"/>
          <w:sz w:val="20"/>
          <w:szCs w:val="24"/>
          <w:lang w:val="en-GB"/>
        </w:rPr>
        <w:t>. Sys.</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(SPECTS). IEEE, 2013, pp. 58–63.</w:t>
      </w:r>
    </w:p>
    <w:p w14:paraId="6EC1FCB3" w14:textId="5ECED40C" w:rsidR="00934804" w:rsidRPr="00934804" w:rsidRDefault="00934804" w:rsidP="00934804">
      <w:pPr>
        <w:spacing w:after="120"/>
        <w:rPr>
          <w:rFonts w:ascii="Times New Roman" w:eastAsia="宋体" w:hAnsi="Times New Roman" w:cs="Times New Roman"/>
          <w:sz w:val="20"/>
          <w:szCs w:val="24"/>
          <w:lang w:val="en-GB"/>
        </w:rPr>
      </w:pPr>
      <w:r w:rsidRPr="00934804">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5</w:t>
      </w:r>
      <w:r w:rsidRPr="00934804">
        <w:rPr>
          <w:rFonts w:ascii="Times New Roman" w:eastAsia="宋体" w:hAnsi="Times New Roman" w:cs="Times New Roman"/>
          <w:sz w:val="20"/>
          <w:szCs w:val="24"/>
          <w:lang w:val="en-GB"/>
        </w:rPr>
        <w:t>] X. Ouyang and J. Zhao, “Orthogonal chirp division multiplexing for</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 xml:space="preserve">coherent optical </w:t>
      </w:r>
      <w:proofErr w:type="spellStart"/>
      <w:r w:rsidRPr="00934804">
        <w:rPr>
          <w:rFonts w:ascii="Times New Roman" w:eastAsia="宋体" w:hAnsi="Times New Roman" w:cs="Times New Roman"/>
          <w:sz w:val="20"/>
          <w:szCs w:val="24"/>
          <w:lang w:val="en-GB"/>
        </w:rPr>
        <w:t>fiber</w:t>
      </w:r>
      <w:proofErr w:type="spellEnd"/>
      <w:r w:rsidRPr="00934804">
        <w:rPr>
          <w:rFonts w:ascii="Times New Roman" w:eastAsia="宋体" w:hAnsi="Times New Roman" w:cs="Times New Roman"/>
          <w:sz w:val="20"/>
          <w:szCs w:val="24"/>
          <w:lang w:val="en-GB"/>
        </w:rPr>
        <w:t xml:space="preserve"> communications,” J. of </w:t>
      </w:r>
      <w:proofErr w:type="spellStart"/>
      <w:r w:rsidRPr="00934804">
        <w:rPr>
          <w:rFonts w:ascii="Times New Roman" w:eastAsia="宋体" w:hAnsi="Times New Roman" w:cs="Times New Roman"/>
          <w:sz w:val="20"/>
          <w:szCs w:val="24"/>
          <w:lang w:val="en-GB"/>
        </w:rPr>
        <w:t>Lightw</w:t>
      </w:r>
      <w:proofErr w:type="spellEnd"/>
      <w:r w:rsidRPr="00934804">
        <w:rPr>
          <w:rFonts w:ascii="Times New Roman" w:eastAsia="宋体" w:hAnsi="Times New Roman" w:cs="Times New Roman"/>
          <w:sz w:val="20"/>
          <w:szCs w:val="24"/>
          <w:lang w:val="en-GB"/>
        </w:rPr>
        <w:t>. Tech., vol. 34,</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no. 18, pp. 4376–4386, 2016.</w:t>
      </w:r>
    </w:p>
    <w:p w14:paraId="43DEA6CB" w14:textId="4E661A24" w:rsidR="00934804" w:rsidRPr="00934804" w:rsidRDefault="00934804" w:rsidP="00934804">
      <w:pPr>
        <w:spacing w:after="120"/>
        <w:rPr>
          <w:rFonts w:ascii="Times New Roman" w:eastAsia="宋体" w:hAnsi="Times New Roman" w:cs="Times New Roman"/>
          <w:sz w:val="20"/>
          <w:szCs w:val="24"/>
          <w:lang w:val="en-GB"/>
        </w:rPr>
      </w:pPr>
      <w:r w:rsidRPr="00934804">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6</w:t>
      </w:r>
      <w:r w:rsidRPr="00934804">
        <w:rPr>
          <w:rFonts w:ascii="Times New Roman" w:eastAsia="宋体" w:hAnsi="Times New Roman" w:cs="Times New Roman"/>
          <w:sz w:val="20"/>
          <w:szCs w:val="24"/>
          <w:lang w:val="en-GB"/>
        </w:rPr>
        <w:t xml:space="preserve">] C. Browning, D. </w:t>
      </w:r>
      <w:proofErr w:type="spellStart"/>
      <w:r w:rsidRPr="00934804">
        <w:rPr>
          <w:rFonts w:ascii="Times New Roman" w:eastAsia="宋体" w:hAnsi="Times New Roman" w:cs="Times New Roman"/>
          <w:sz w:val="20"/>
          <w:szCs w:val="24"/>
          <w:lang w:val="en-GB"/>
        </w:rPr>
        <w:t>Dass</w:t>
      </w:r>
      <w:proofErr w:type="spellEnd"/>
      <w:r w:rsidRPr="00934804">
        <w:rPr>
          <w:rFonts w:ascii="Times New Roman" w:eastAsia="宋体" w:hAnsi="Times New Roman" w:cs="Times New Roman"/>
          <w:sz w:val="20"/>
          <w:szCs w:val="24"/>
          <w:lang w:val="en-GB"/>
        </w:rPr>
        <w:t>, P. Townsend, and X. Ouyang, “Orthogonal chirp</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division multiplexing for future converged optical/</w:t>
      </w:r>
      <w:proofErr w:type="spellStart"/>
      <w:r w:rsidRPr="00934804">
        <w:rPr>
          <w:rFonts w:ascii="Times New Roman" w:eastAsia="宋体" w:hAnsi="Times New Roman" w:cs="Times New Roman"/>
          <w:sz w:val="20"/>
          <w:szCs w:val="24"/>
          <w:lang w:val="en-GB"/>
        </w:rPr>
        <w:t>millimeter</w:t>
      </w:r>
      <w:proofErr w:type="spellEnd"/>
      <w:r w:rsidRPr="00934804">
        <w:rPr>
          <w:rFonts w:ascii="Times New Roman" w:eastAsia="宋体" w:hAnsi="Times New Roman" w:cs="Times New Roman"/>
          <w:sz w:val="20"/>
          <w:szCs w:val="24"/>
          <w:lang w:val="en-GB"/>
        </w:rPr>
        <w:t xml:space="preserve">-wave </w:t>
      </w:r>
      <w:proofErr w:type="spellStart"/>
      <w:r w:rsidRPr="00934804">
        <w:rPr>
          <w:rFonts w:ascii="Times New Roman" w:eastAsia="宋体" w:hAnsi="Times New Roman" w:cs="Times New Roman"/>
          <w:sz w:val="20"/>
          <w:szCs w:val="24"/>
          <w:lang w:val="en-GB"/>
        </w:rPr>
        <w:t>radioaccess</w:t>
      </w:r>
      <w:proofErr w:type="spellEnd"/>
      <w:r w:rsidRPr="00934804">
        <w:rPr>
          <w:rFonts w:ascii="Times New Roman" w:eastAsia="宋体" w:hAnsi="Times New Roman" w:cs="Times New Roman"/>
          <w:sz w:val="20"/>
          <w:szCs w:val="24"/>
          <w:lang w:val="en-GB"/>
        </w:rPr>
        <w:t xml:space="preserve"> networks,” IEEE Access, vol. 10, pp. 3571–3579, 2021.</w:t>
      </w:r>
    </w:p>
    <w:p w14:paraId="327B3BEE" w14:textId="3A35208D" w:rsidR="00934804" w:rsidRPr="00934804" w:rsidRDefault="00934804" w:rsidP="00934804">
      <w:pPr>
        <w:spacing w:after="120"/>
        <w:rPr>
          <w:rFonts w:ascii="Times New Roman" w:eastAsia="宋体" w:hAnsi="Times New Roman" w:cs="Times New Roman"/>
          <w:sz w:val="20"/>
          <w:szCs w:val="24"/>
          <w:lang w:val="en-GB"/>
        </w:rPr>
      </w:pPr>
      <w:r w:rsidRPr="00934804">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7</w:t>
      </w:r>
      <w:r w:rsidRPr="00934804">
        <w:rPr>
          <w:rFonts w:ascii="Times New Roman" w:eastAsia="宋体" w:hAnsi="Times New Roman" w:cs="Times New Roman"/>
          <w:sz w:val="20"/>
          <w:szCs w:val="24"/>
          <w:lang w:val="en-GB"/>
        </w:rPr>
        <w:t xml:space="preserve">] P. Zhu, X. Xu, X. </w:t>
      </w:r>
      <w:proofErr w:type="spellStart"/>
      <w:r w:rsidRPr="00934804">
        <w:rPr>
          <w:rFonts w:ascii="Times New Roman" w:eastAsia="宋体" w:hAnsi="Times New Roman" w:cs="Times New Roman"/>
          <w:sz w:val="20"/>
          <w:szCs w:val="24"/>
          <w:lang w:val="en-GB"/>
        </w:rPr>
        <w:t>Tu</w:t>
      </w:r>
      <w:proofErr w:type="spellEnd"/>
      <w:r w:rsidRPr="00934804">
        <w:rPr>
          <w:rFonts w:ascii="Times New Roman" w:eastAsia="宋体" w:hAnsi="Times New Roman" w:cs="Times New Roman"/>
          <w:sz w:val="20"/>
          <w:szCs w:val="24"/>
          <w:lang w:val="en-GB"/>
        </w:rPr>
        <w:t>, Y. Chen, and Y. Tao, “Anti-multipath orthogonal</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chirp division multiplexing for underwater acoustic communication,”</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IEEE Access, vol. 8, pp. 13 305–13 314, 2020.</w:t>
      </w:r>
    </w:p>
    <w:p w14:paraId="7EF30B94" w14:textId="76A2B60E" w:rsidR="00934804" w:rsidRPr="00934804" w:rsidRDefault="00934804" w:rsidP="00934804">
      <w:pPr>
        <w:spacing w:after="120"/>
        <w:rPr>
          <w:rFonts w:ascii="Times New Roman" w:eastAsia="宋体" w:hAnsi="Times New Roman" w:cs="Times New Roman"/>
          <w:sz w:val="20"/>
          <w:szCs w:val="24"/>
          <w:lang w:val="en-GB"/>
        </w:rPr>
      </w:pPr>
      <w:r w:rsidRPr="00934804">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8</w:t>
      </w:r>
      <w:r w:rsidRPr="00934804">
        <w:rPr>
          <w:rFonts w:ascii="Times New Roman" w:eastAsia="宋体" w:hAnsi="Times New Roman" w:cs="Times New Roman"/>
          <w:sz w:val="20"/>
          <w:szCs w:val="24"/>
          <w:lang w:val="en-GB"/>
        </w:rPr>
        <w:t xml:space="preserve">] L. G. de Oliveira, B. </w:t>
      </w:r>
      <w:proofErr w:type="spellStart"/>
      <w:r w:rsidRPr="00934804">
        <w:rPr>
          <w:rFonts w:ascii="Times New Roman" w:eastAsia="宋体" w:hAnsi="Times New Roman" w:cs="Times New Roman"/>
          <w:sz w:val="20"/>
          <w:szCs w:val="24"/>
          <w:lang w:val="en-GB"/>
        </w:rPr>
        <w:t>Nuss</w:t>
      </w:r>
      <w:proofErr w:type="spellEnd"/>
      <w:r w:rsidRPr="00934804">
        <w:rPr>
          <w:rFonts w:ascii="Times New Roman" w:eastAsia="宋体" w:hAnsi="Times New Roman" w:cs="Times New Roman"/>
          <w:sz w:val="20"/>
          <w:szCs w:val="24"/>
          <w:lang w:val="en-GB"/>
        </w:rPr>
        <w:t xml:space="preserve">, M. B. </w:t>
      </w:r>
      <w:proofErr w:type="spellStart"/>
      <w:r w:rsidRPr="00934804">
        <w:rPr>
          <w:rFonts w:ascii="Times New Roman" w:eastAsia="宋体" w:hAnsi="Times New Roman" w:cs="Times New Roman"/>
          <w:sz w:val="20"/>
          <w:szCs w:val="24"/>
          <w:lang w:val="en-GB"/>
        </w:rPr>
        <w:t>Alabd</w:t>
      </w:r>
      <w:proofErr w:type="spellEnd"/>
      <w:r w:rsidRPr="00934804">
        <w:rPr>
          <w:rFonts w:ascii="Times New Roman" w:eastAsia="宋体" w:hAnsi="Times New Roman" w:cs="Times New Roman"/>
          <w:sz w:val="20"/>
          <w:szCs w:val="24"/>
          <w:lang w:val="en-GB"/>
        </w:rPr>
        <w:t>, Y. Li, L. Yu, and T. Zwick</w:t>
      </w:r>
      <w:proofErr w:type="gramStart"/>
      <w:r w:rsidRPr="00934804">
        <w:rPr>
          <w:rFonts w:ascii="Times New Roman" w:eastAsia="宋体" w:hAnsi="Times New Roman" w:cs="Times New Roman"/>
          <w:sz w:val="20"/>
          <w:szCs w:val="24"/>
          <w:lang w:val="en-GB"/>
        </w:rPr>
        <w:t>,</w:t>
      </w:r>
      <w:r w:rsidRPr="00934804">
        <w:rPr>
          <w:rFonts w:ascii="Times New Roman" w:eastAsia="宋体" w:hAnsi="Times New Roman" w:cs="Times New Roman" w:hint="eastAsia"/>
          <w:sz w:val="20"/>
          <w:szCs w:val="24"/>
          <w:lang w:val="en-GB"/>
        </w:rPr>
        <w:t>“</w:t>
      </w:r>
      <w:proofErr w:type="gramEnd"/>
      <w:r w:rsidRPr="00934804">
        <w:rPr>
          <w:rFonts w:ascii="Times New Roman" w:eastAsia="宋体" w:hAnsi="Times New Roman" w:cs="Times New Roman"/>
          <w:sz w:val="20"/>
          <w:szCs w:val="24"/>
          <w:lang w:val="en-GB"/>
        </w:rPr>
        <w:t>MIMO-OCDM-based joint radar sensing and communication,” in 2021</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 xml:space="preserve">15th Eur. Conf. on Antennas and </w:t>
      </w:r>
      <w:proofErr w:type="spellStart"/>
      <w:r w:rsidRPr="00934804">
        <w:rPr>
          <w:rFonts w:ascii="Times New Roman" w:eastAsia="宋体" w:hAnsi="Times New Roman" w:cs="Times New Roman"/>
          <w:sz w:val="20"/>
          <w:szCs w:val="24"/>
          <w:lang w:val="en-GB"/>
        </w:rPr>
        <w:t>Propag</w:t>
      </w:r>
      <w:proofErr w:type="spellEnd"/>
      <w:r w:rsidRPr="00934804">
        <w:rPr>
          <w:rFonts w:ascii="Times New Roman" w:eastAsia="宋体" w:hAnsi="Times New Roman" w:cs="Times New Roman"/>
          <w:sz w:val="20"/>
          <w:szCs w:val="24"/>
          <w:lang w:val="en-GB"/>
        </w:rPr>
        <w:t>. (</w:t>
      </w:r>
      <w:proofErr w:type="spellStart"/>
      <w:r w:rsidRPr="00934804">
        <w:rPr>
          <w:rFonts w:ascii="Times New Roman" w:eastAsia="宋体" w:hAnsi="Times New Roman" w:cs="Times New Roman"/>
          <w:sz w:val="20"/>
          <w:szCs w:val="24"/>
          <w:lang w:val="en-GB"/>
        </w:rPr>
        <w:t>EuCAP</w:t>
      </w:r>
      <w:proofErr w:type="spellEnd"/>
      <w:r w:rsidRPr="00934804">
        <w:rPr>
          <w:rFonts w:ascii="Times New Roman" w:eastAsia="宋体" w:hAnsi="Times New Roman" w:cs="Times New Roman"/>
          <w:sz w:val="20"/>
          <w:szCs w:val="24"/>
          <w:lang w:val="en-GB"/>
        </w:rPr>
        <w:t>), 2021, pp. 1–5.</w:t>
      </w:r>
    </w:p>
    <w:p w14:paraId="65417D08" w14:textId="3B1A430D" w:rsidR="00A628F6" w:rsidRDefault="00934804" w:rsidP="00934804">
      <w:pPr>
        <w:spacing w:after="120"/>
        <w:rPr>
          <w:rFonts w:ascii="Times New Roman" w:eastAsia="宋体" w:hAnsi="Times New Roman" w:cs="Times New Roman"/>
          <w:sz w:val="20"/>
          <w:szCs w:val="24"/>
          <w:lang w:val="en-GB"/>
        </w:rPr>
      </w:pPr>
      <w:r w:rsidRPr="00934804">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9</w:t>
      </w:r>
      <w:r w:rsidRPr="00934804">
        <w:rPr>
          <w:rFonts w:ascii="Times New Roman" w:eastAsia="宋体" w:hAnsi="Times New Roman" w:cs="Times New Roman"/>
          <w:sz w:val="20"/>
          <w:szCs w:val="24"/>
          <w:lang w:val="en-GB"/>
        </w:rPr>
        <w:t xml:space="preserve">] V. </w:t>
      </w:r>
      <w:proofErr w:type="spellStart"/>
      <w:r w:rsidRPr="00934804">
        <w:rPr>
          <w:rFonts w:ascii="Times New Roman" w:eastAsia="宋体" w:hAnsi="Times New Roman" w:cs="Times New Roman"/>
          <w:sz w:val="20"/>
          <w:szCs w:val="24"/>
          <w:lang w:val="en-GB"/>
        </w:rPr>
        <w:t>Savaux</w:t>
      </w:r>
      <w:proofErr w:type="spellEnd"/>
      <w:r w:rsidRPr="00934804">
        <w:rPr>
          <w:rFonts w:ascii="Times New Roman" w:eastAsia="宋体" w:hAnsi="Times New Roman" w:cs="Times New Roman"/>
          <w:sz w:val="20"/>
          <w:szCs w:val="24"/>
          <w:lang w:val="en-GB"/>
        </w:rPr>
        <w:t>, “Flexible communication system for 6G based on orthogonal</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 xml:space="preserve">chirp division multiplexing,” in 2022 1st Int. Conf. on 6G </w:t>
      </w:r>
      <w:proofErr w:type="spellStart"/>
      <w:r w:rsidRPr="00934804">
        <w:rPr>
          <w:rFonts w:ascii="Times New Roman" w:eastAsia="宋体" w:hAnsi="Times New Roman" w:cs="Times New Roman"/>
          <w:sz w:val="20"/>
          <w:szCs w:val="24"/>
          <w:lang w:val="en-GB"/>
        </w:rPr>
        <w:t>Netw</w:t>
      </w:r>
      <w:proofErr w:type="spellEnd"/>
      <w:r w:rsidRPr="00934804">
        <w:rPr>
          <w:rFonts w:ascii="Times New Roman" w:eastAsia="宋体" w:hAnsi="Times New Roman" w:cs="Times New Roman"/>
          <w:sz w:val="20"/>
          <w:szCs w:val="24"/>
          <w:lang w:val="en-GB"/>
        </w:rPr>
        <w:t>. (6GNet).</w:t>
      </w:r>
      <w:r>
        <w:rPr>
          <w:rFonts w:ascii="Times New Roman" w:eastAsia="宋体" w:hAnsi="Times New Roman" w:cs="Times New Roman" w:hint="eastAsia"/>
          <w:sz w:val="20"/>
          <w:szCs w:val="24"/>
          <w:lang w:val="en-GB"/>
        </w:rPr>
        <w:t xml:space="preserve"> </w:t>
      </w:r>
      <w:r w:rsidRPr="00934804">
        <w:rPr>
          <w:rFonts w:ascii="Times New Roman" w:eastAsia="宋体" w:hAnsi="Times New Roman" w:cs="Times New Roman"/>
          <w:sz w:val="20"/>
          <w:szCs w:val="24"/>
          <w:lang w:val="en-GB"/>
        </w:rPr>
        <w:t>IEEE, 2022, pp. 1–5</w:t>
      </w:r>
    </w:p>
    <w:sectPr w:rsidR="00A628F6" w:rsidSect="004D020D">
      <w:headerReference w:type="even" r:id="rId11"/>
      <w:footerReference w:type="default" r:id="rId12"/>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319CD" w14:textId="77777777" w:rsidR="00362592" w:rsidRDefault="00362592">
      <w:r>
        <w:separator/>
      </w:r>
    </w:p>
  </w:endnote>
  <w:endnote w:type="continuationSeparator" w:id="0">
    <w:p w14:paraId="077E778E" w14:textId="77777777" w:rsidR="00362592" w:rsidRDefault="00362592">
      <w:r>
        <w:continuationSeparator/>
      </w:r>
    </w:p>
  </w:endnote>
  <w:endnote w:type="continuationNotice" w:id="1">
    <w:p w14:paraId="0CBE3F3E" w14:textId="77777777" w:rsidR="00362592" w:rsidRDefault="00362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92722" w14:textId="553F3F2A" w:rsidR="00BB1586" w:rsidRDefault="00BB1586"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8C18ED">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8C18ED">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927B8" w14:textId="77777777" w:rsidR="00362592" w:rsidRDefault="00362592">
      <w:r>
        <w:separator/>
      </w:r>
    </w:p>
  </w:footnote>
  <w:footnote w:type="continuationSeparator" w:id="0">
    <w:p w14:paraId="01977210" w14:textId="77777777" w:rsidR="00362592" w:rsidRDefault="00362592">
      <w:r>
        <w:continuationSeparator/>
      </w:r>
    </w:p>
  </w:footnote>
  <w:footnote w:type="continuationNotice" w:id="1">
    <w:p w14:paraId="4B56944E" w14:textId="77777777" w:rsidR="00362592" w:rsidRDefault="0036259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AA47A" w14:textId="77777777" w:rsidR="00BB1586" w:rsidRDefault="00BB158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E25292"/>
    <w:multiLevelType w:val="multilevel"/>
    <w:tmpl w:val="06ECCF12"/>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2"/>
  </w:num>
  <w:num w:numId="7">
    <w:abstractNumId w:val="3"/>
  </w:num>
  <w:num w:numId="8">
    <w:abstractNumId w:val="4"/>
  </w:num>
  <w:num w:numId="9">
    <w:abstractNumId w:val="2"/>
  </w:num>
  <w:num w:numId="10">
    <w:abstractNumId w:val="15"/>
  </w:num>
  <w:num w:numId="11">
    <w:abstractNumId w:val="6"/>
  </w:num>
  <w:num w:numId="12">
    <w:abstractNumId w:val="14"/>
  </w:num>
  <w:num w:numId="13">
    <w:abstractNumId w:val="5"/>
  </w:num>
  <w:num w:numId="14">
    <w:abstractNumId w:val="13"/>
  </w:num>
  <w:num w:numId="15">
    <w:abstractNumId w:val="1"/>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2B0"/>
    <w:rsid w:val="00000094"/>
    <w:rsid w:val="0000018E"/>
    <w:rsid w:val="000006E1"/>
    <w:rsid w:val="0000232F"/>
    <w:rsid w:val="00002A37"/>
    <w:rsid w:val="00003CF5"/>
    <w:rsid w:val="00004814"/>
    <w:rsid w:val="00004FB5"/>
    <w:rsid w:val="0000564C"/>
    <w:rsid w:val="00006446"/>
    <w:rsid w:val="00006896"/>
    <w:rsid w:val="00006AC8"/>
    <w:rsid w:val="00007B09"/>
    <w:rsid w:val="00007CDC"/>
    <w:rsid w:val="00011B28"/>
    <w:rsid w:val="00012C1E"/>
    <w:rsid w:val="00014986"/>
    <w:rsid w:val="00014BD4"/>
    <w:rsid w:val="00015D15"/>
    <w:rsid w:val="0001623F"/>
    <w:rsid w:val="0001658E"/>
    <w:rsid w:val="00016666"/>
    <w:rsid w:val="00017139"/>
    <w:rsid w:val="000171D3"/>
    <w:rsid w:val="00020BBA"/>
    <w:rsid w:val="00021ACF"/>
    <w:rsid w:val="000235AA"/>
    <w:rsid w:val="00023CC2"/>
    <w:rsid w:val="000252B9"/>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15FE"/>
    <w:rsid w:val="00052A07"/>
    <w:rsid w:val="00052C40"/>
    <w:rsid w:val="00053065"/>
    <w:rsid w:val="0005320C"/>
    <w:rsid w:val="00053218"/>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66ED1"/>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941"/>
    <w:rsid w:val="000A3A86"/>
    <w:rsid w:val="000A45FD"/>
    <w:rsid w:val="000A530D"/>
    <w:rsid w:val="000A5381"/>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4797"/>
    <w:rsid w:val="000D531F"/>
    <w:rsid w:val="000D53A8"/>
    <w:rsid w:val="000D5E26"/>
    <w:rsid w:val="000D6004"/>
    <w:rsid w:val="000D6AF9"/>
    <w:rsid w:val="000D6B24"/>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13CF4"/>
    <w:rsid w:val="001142F1"/>
    <w:rsid w:val="00114D46"/>
    <w:rsid w:val="00114FB8"/>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989"/>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658A"/>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07A5"/>
    <w:rsid w:val="001C1BCB"/>
    <w:rsid w:val="001C1CE5"/>
    <w:rsid w:val="001C3D2A"/>
    <w:rsid w:val="001C40C6"/>
    <w:rsid w:val="001C4E75"/>
    <w:rsid w:val="001C5B29"/>
    <w:rsid w:val="001C5D94"/>
    <w:rsid w:val="001C6F53"/>
    <w:rsid w:val="001C7660"/>
    <w:rsid w:val="001C7E98"/>
    <w:rsid w:val="001D0185"/>
    <w:rsid w:val="001D03EC"/>
    <w:rsid w:val="001D0A39"/>
    <w:rsid w:val="001D147A"/>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0934"/>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224E"/>
    <w:rsid w:val="002435B3"/>
    <w:rsid w:val="00243BBE"/>
    <w:rsid w:val="00243D96"/>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2408"/>
    <w:rsid w:val="00273278"/>
    <w:rsid w:val="002737F4"/>
    <w:rsid w:val="0027389F"/>
    <w:rsid w:val="002740CC"/>
    <w:rsid w:val="002740F8"/>
    <w:rsid w:val="00274DD9"/>
    <w:rsid w:val="0027501A"/>
    <w:rsid w:val="00275AE5"/>
    <w:rsid w:val="00276AD9"/>
    <w:rsid w:val="00277D7A"/>
    <w:rsid w:val="002805F5"/>
    <w:rsid w:val="00280751"/>
    <w:rsid w:val="00281629"/>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43BA"/>
    <w:rsid w:val="002F61AB"/>
    <w:rsid w:val="002F67E3"/>
    <w:rsid w:val="002F6F28"/>
    <w:rsid w:val="003008C9"/>
    <w:rsid w:val="003009ED"/>
    <w:rsid w:val="00301CE6"/>
    <w:rsid w:val="0030256B"/>
    <w:rsid w:val="00302BF8"/>
    <w:rsid w:val="0030501F"/>
    <w:rsid w:val="00305BB0"/>
    <w:rsid w:val="003066A2"/>
    <w:rsid w:val="0030786B"/>
    <w:rsid w:val="00307BA1"/>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6433"/>
    <w:rsid w:val="00357293"/>
    <w:rsid w:val="00357380"/>
    <w:rsid w:val="003602D9"/>
    <w:rsid w:val="003604CE"/>
    <w:rsid w:val="00361A3A"/>
    <w:rsid w:val="00362592"/>
    <w:rsid w:val="00366750"/>
    <w:rsid w:val="00366A43"/>
    <w:rsid w:val="00370360"/>
    <w:rsid w:val="00370E1C"/>
    <w:rsid w:val="00370E47"/>
    <w:rsid w:val="003716E8"/>
    <w:rsid w:val="00372D82"/>
    <w:rsid w:val="00372E99"/>
    <w:rsid w:val="003730A5"/>
    <w:rsid w:val="00373A77"/>
    <w:rsid w:val="003742AC"/>
    <w:rsid w:val="00374323"/>
    <w:rsid w:val="00374379"/>
    <w:rsid w:val="003747C8"/>
    <w:rsid w:val="003763A4"/>
    <w:rsid w:val="003776B9"/>
    <w:rsid w:val="00377CE1"/>
    <w:rsid w:val="00382257"/>
    <w:rsid w:val="00383105"/>
    <w:rsid w:val="0038502C"/>
    <w:rsid w:val="00385BF0"/>
    <w:rsid w:val="00386A13"/>
    <w:rsid w:val="00387FB8"/>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0D59"/>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8DE"/>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26D9"/>
    <w:rsid w:val="00402E2B"/>
    <w:rsid w:val="00403642"/>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4B27"/>
    <w:rsid w:val="0041505B"/>
    <w:rsid w:val="0041538A"/>
    <w:rsid w:val="00416020"/>
    <w:rsid w:val="004172C7"/>
    <w:rsid w:val="00417BCB"/>
    <w:rsid w:val="0042077B"/>
    <w:rsid w:val="00420DD8"/>
    <w:rsid w:val="00421105"/>
    <w:rsid w:val="004229E8"/>
    <w:rsid w:val="00422AA4"/>
    <w:rsid w:val="00422DB6"/>
    <w:rsid w:val="00423192"/>
    <w:rsid w:val="00423581"/>
    <w:rsid w:val="004242F4"/>
    <w:rsid w:val="00424821"/>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900DB"/>
    <w:rsid w:val="0049033C"/>
    <w:rsid w:val="00490F7D"/>
    <w:rsid w:val="00492747"/>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45F2"/>
    <w:rsid w:val="004C71D5"/>
    <w:rsid w:val="004C7252"/>
    <w:rsid w:val="004D020D"/>
    <w:rsid w:val="004D0A70"/>
    <w:rsid w:val="004D20E7"/>
    <w:rsid w:val="004D36B1"/>
    <w:rsid w:val="004D3BAD"/>
    <w:rsid w:val="004D6773"/>
    <w:rsid w:val="004D6833"/>
    <w:rsid w:val="004D6E98"/>
    <w:rsid w:val="004D7762"/>
    <w:rsid w:val="004D7BE0"/>
    <w:rsid w:val="004D7EBD"/>
    <w:rsid w:val="004E2680"/>
    <w:rsid w:val="004E28F9"/>
    <w:rsid w:val="004E2FFB"/>
    <w:rsid w:val="004E462E"/>
    <w:rsid w:val="004E4706"/>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2B4C"/>
    <w:rsid w:val="005037BE"/>
    <w:rsid w:val="005041C9"/>
    <w:rsid w:val="005058F8"/>
    <w:rsid w:val="005062A6"/>
    <w:rsid w:val="00506557"/>
    <w:rsid w:val="0050677A"/>
    <w:rsid w:val="0050700A"/>
    <w:rsid w:val="00507B2E"/>
    <w:rsid w:val="005108D8"/>
    <w:rsid w:val="00511360"/>
    <w:rsid w:val="005116F9"/>
    <w:rsid w:val="0051284E"/>
    <w:rsid w:val="00512F31"/>
    <w:rsid w:val="005153A7"/>
    <w:rsid w:val="005173E6"/>
    <w:rsid w:val="00517536"/>
    <w:rsid w:val="00520A7E"/>
    <w:rsid w:val="00521699"/>
    <w:rsid w:val="005219CF"/>
    <w:rsid w:val="00524471"/>
    <w:rsid w:val="00524849"/>
    <w:rsid w:val="00524939"/>
    <w:rsid w:val="00526671"/>
    <w:rsid w:val="0052724D"/>
    <w:rsid w:val="0052760F"/>
    <w:rsid w:val="00527F7B"/>
    <w:rsid w:val="00530441"/>
    <w:rsid w:val="005312CE"/>
    <w:rsid w:val="00532584"/>
    <w:rsid w:val="005335BE"/>
    <w:rsid w:val="00533A22"/>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23B8"/>
    <w:rsid w:val="00552C75"/>
    <w:rsid w:val="005530CF"/>
    <w:rsid w:val="00554219"/>
    <w:rsid w:val="00554448"/>
    <w:rsid w:val="00554E19"/>
    <w:rsid w:val="0055657D"/>
    <w:rsid w:val="00556E8A"/>
    <w:rsid w:val="00560AE2"/>
    <w:rsid w:val="0056121F"/>
    <w:rsid w:val="00561B23"/>
    <w:rsid w:val="00562155"/>
    <w:rsid w:val="00564356"/>
    <w:rsid w:val="00564EC5"/>
    <w:rsid w:val="00566195"/>
    <w:rsid w:val="00567C01"/>
    <w:rsid w:val="005709D0"/>
    <w:rsid w:val="00571CA4"/>
    <w:rsid w:val="00571DBB"/>
    <w:rsid w:val="0057201A"/>
    <w:rsid w:val="00572457"/>
    <w:rsid w:val="00572505"/>
    <w:rsid w:val="00573C68"/>
    <w:rsid w:val="00573E85"/>
    <w:rsid w:val="00576589"/>
    <w:rsid w:val="005821D7"/>
    <w:rsid w:val="00582809"/>
    <w:rsid w:val="00583A10"/>
    <w:rsid w:val="00584AA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209A"/>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1CEE"/>
    <w:rsid w:val="005D4347"/>
    <w:rsid w:val="005D4DB6"/>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5001"/>
    <w:rsid w:val="00616BBC"/>
    <w:rsid w:val="00617F1D"/>
    <w:rsid w:val="006207CF"/>
    <w:rsid w:val="006209E0"/>
    <w:rsid w:val="00620A71"/>
    <w:rsid w:val="00620D80"/>
    <w:rsid w:val="006210F7"/>
    <w:rsid w:val="00621444"/>
    <w:rsid w:val="00622775"/>
    <w:rsid w:val="00622C27"/>
    <w:rsid w:val="00622F12"/>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54A3"/>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4D6"/>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57BC2"/>
    <w:rsid w:val="0066011D"/>
    <w:rsid w:val="006607C0"/>
    <w:rsid w:val="00660FE7"/>
    <w:rsid w:val="006613A6"/>
    <w:rsid w:val="006622FB"/>
    <w:rsid w:val="006627A2"/>
    <w:rsid w:val="006627D5"/>
    <w:rsid w:val="00662FAE"/>
    <w:rsid w:val="006634E6"/>
    <w:rsid w:val="00664BE2"/>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205F"/>
    <w:rsid w:val="0068320A"/>
    <w:rsid w:val="00683393"/>
    <w:rsid w:val="00683640"/>
    <w:rsid w:val="00683A64"/>
    <w:rsid w:val="00683ECE"/>
    <w:rsid w:val="00684B4D"/>
    <w:rsid w:val="00684D72"/>
    <w:rsid w:val="00685F0C"/>
    <w:rsid w:val="006874FA"/>
    <w:rsid w:val="006911CB"/>
    <w:rsid w:val="00692C6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CFA"/>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8A3"/>
    <w:rsid w:val="006C701B"/>
    <w:rsid w:val="006C7522"/>
    <w:rsid w:val="006D0354"/>
    <w:rsid w:val="006D1332"/>
    <w:rsid w:val="006D1447"/>
    <w:rsid w:val="006D165F"/>
    <w:rsid w:val="006D2935"/>
    <w:rsid w:val="006D2B8B"/>
    <w:rsid w:val="006D2E22"/>
    <w:rsid w:val="006D3FB7"/>
    <w:rsid w:val="006D45A4"/>
    <w:rsid w:val="006D514D"/>
    <w:rsid w:val="006D539E"/>
    <w:rsid w:val="006D5A23"/>
    <w:rsid w:val="006D6B45"/>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0BD0"/>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466"/>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47"/>
    <w:rsid w:val="007A306F"/>
    <w:rsid w:val="007A330F"/>
    <w:rsid w:val="007A3615"/>
    <w:rsid w:val="007A39C9"/>
    <w:rsid w:val="007A43A6"/>
    <w:rsid w:val="007A5230"/>
    <w:rsid w:val="007A58A6"/>
    <w:rsid w:val="007A6C19"/>
    <w:rsid w:val="007A6EF6"/>
    <w:rsid w:val="007A76CB"/>
    <w:rsid w:val="007A7E73"/>
    <w:rsid w:val="007B008E"/>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4E2E"/>
    <w:rsid w:val="007D5901"/>
    <w:rsid w:val="007D5E05"/>
    <w:rsid w:val="007D5E37"/>
    <w:rsid w:val="007D65B8"/>
    <w:rsid w:val="007D7526"/>
    <w:rsid w:val="007D7866"/>
    <w:rsid w:val="007D7E8B"/>
    <w:rsid w:val="007E1502"/>
    <w:rsid w:val="007E1C03"/>
    <w:rsid w:val="007E2464"/>
    <w:rsid w:val="007E2AE7"/>
    <w:rsid w:val="007E30F7"/>
    <w:rsid w:val="007E33BC"/>
    <w:rsid w:val="007E3529"/>
    <w:rsid w:val="007E3DEE"/>
    <w:rsid w:val="007E4610"/>
    <w:rsid w:val="007E4715"/>
    <w:rsid w:val="007E505B"/>
    <w:rsid w:val="007E526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8B1"/>
    <w:rsid w:val="00813A38"/>
    <w:rsid w:val="008158D6"/>
    <w:rsid w:val="00816196"/>
    <w:rsid w:val="00816422"/>
    <w:rsid w:val="008167C3"/>
    <w:rsid w:val="00816DB6"/>
    <w:rsid w:val="00817196"/>
    <w:rsid w:val="008206E4"/>
    <w:rsid w:val="00820944"/>
    <w:rsid w:val="00822010"/>
    <w:rsid w:val="0082268C"/>
    <w:rsid w:val="008235DB"/>
    <w:rsid w:val="008238EE"/>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4067"/>
    <w:rsid w:val="00866253"/>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4DB6"/>
    <w:rsid w:val="008860F9"/>
    <w:rsid w:val="008865D5"/>
    <w:rsid w:val="0088753D"/>
    <w:rsid w:val="008878BF"/>
    <w:rsid w:val="00887BB4"/>
    <w:rsid w:val="00894114"/>
    <w:rsid w:val="008941E3"/>
    <w:rsid w:val="00894469"/>
    <w:rsid w:val="00894898"/>
    <w:rsid w:val="00894A88"/>
    <w:rsid w:val="00894D8C"/>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6C30"/>
    <w:rsid w:val="008A73A6"/>
    <w:rsid w:val="008A767C"/>
    <w:rsid w:val="008A77D8"/>
    <w:rsid w:val="008A7AC0"/>
    <w:rsid w:val="008A7F8C"/>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18ED"/>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14F9"/>
    <w:rsid w:val="008D17F9"/>
    <w:rsid w:val="008D3410"/>
    <w:rsid w:val="008D34F1"/>
    <w:rsid w:val="008D39D8"/>
    <w:rsid w:val="008D3A10"/>
    <w:rsid w:val="008D3ADA"/>
    <w:rsid w:val="008D3ED4"/>
    <w:rsid w:val="008D3F6F"/>
    <w:rsid w:val="008D51F3"/>
    <w:rsid w:val="008D6020"/>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717"/>
    <w:rsid w:val="00914AD8"/>
    <w:rsid w:val="00916079"/>
    <w:rsid w:val="009168D8"/>
    <w:rsid w:val="00917CE9"/>
    <w:rsid w:val="00920BF2"/>
    <w:rsid w:val="009212DC"/>
    <w:rsid w:val="0092131F"/>
    <w:rsid w:val="00921393"/>
    <w:rsid w:val="00921967"/>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4804"/>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05A"/>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45D"/>
    <w:rsid w:val="00990630"/>
    <w:rsid w:val="00991540"/>
    <w:rsid w:val="0099176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DFE"/>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A07"/>
    <w:rsid w:val="009C4E25"/>
    <w:rsid w:val="009C50F2"/>
    <w:rsid w:val="009C5828"/>
    <w:rsid w:val="009C6B2A"/>
    <w:rsid w:val="009C7364"/>
    <w:rsid w:val="009D0223"/>
    <w:rsid w:val="009D02A3"/>
    <w:rsid w:val="009D05A3"/>
    <w:rsid w:val="009D404D"/>
    <w:rsid w:val="009D44EA"/>
    <w:rsid w:val="009D4537"/>
    <w:rsid w:val="009D4C4C"/>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671D"/>
    <w:rsid w:val="009E7449"/>
    <w:rsid w:val="009F037E"/>
    <w:rsid w:val="009F08F3"/>
    <w:rsid w:val="009F11EF"/>
    <w:rsid w:val="009F1952"/>
    <w:rsid w:val="009F2FFE"/>
    <w:rsid w:val="009F344F"/>
    <w:rsid w:val="009F4143"/>
    <w:rsid w:val="009F45C0"/>
    <w:rsid w:val="009F5083"/>
    <w:rsid w:val="009F5CE8"/>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0761B"/>
    <w:rsid w:val="00A1150E"/>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A74"/>
    <w:rsid w:val="00A52E1D"/>
    <w:rsid w:val="00A53DEC"/>
    <w:rsid w:val="00A53E8E"/>
    <w:rsid w:val="00A543BC"/>
    <w:rsid w:val="00A5449B"/>
    <w:rsid w:val="00A55922"/>
    <w:rsid w:val="00A60009"/>
    <w:rsid w:val="00A61499"/>
    <w:rsid w:val="00A615E7"/>
    <w:rsid w:val="00A61D48"/>
    <w:rsid w:val="00A62101"/>
    <w:rsid w:val="00A62138"/>
    <w:rsid w:val="00A628F6"/>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0AF6"/>
    <w:rsid w:val="00A815A1"/>
    <w:rsid w:val="00A82C8A"/>
    <w:rsid w:val="00A8423A"/>
    <w:rsid w:val="00A842A0"/>
    <w:rsid w:val="00A8454D"/>
    <w:rsid w:val="00A84DC2"/>
    <w:rsid w:val="00A8544D"/>
    <w:rsid w:val="00A86435"/>
    <w:rsid w:val="00A87483"/>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236"/>
    <w:rsid w:val="00AB4AB8"/>
    <w:rsid w:val="00AB4D71"/>
    <w:rsid w:val="00AB5999"/>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D68BD"/>
    <w:rsid w:val="00AD7421"/>
    <w:rsid w:val="00AE0591"/>
    <w:rsid w:val="00AE1620"/>
    <w:rsid w:val="00AE22CA"/>
    <w:rsid w:val="00AE2773"/>
    <w:rsid w:val="00AE27AC"/>
    <w:rsid w:val="00AE298B"/>
    <w:rsid w:val="00AE347C"/>
    <w:rsid w:val="00AE3AF0"/>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4AB"/>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4B6D"/>
    <w:rsid w:val="00B4509A"/>
    <w:rsid w:val="00B455F2"/>
    <w:rsid w:val="00B45607"/>
    <w:rsid w:val="00B45A52"/>
    <w:rsid w:val="00B46175"/>
    <w:rsid w:val="00B50CD4"/>
    <w:rsid w:val="00B5180D"/>
    <w:rsid w:val="00B51AC4"/>
    <w:rsid w:val="00B52881"/>
    <w:rsid w:val="00B52882"/>
    <w:rsid w:val="00B52A6F"/>
    <w:rsid w:val="00B53E25"/>
    <w:rsid w:val="00B54546"/>
    <w:rsid w:val="00B548B7"/>
    <w:rsid w:val="00B56152"/>
    <w:rsid w:val="00B56226"/>
    <w:rsid w:val="00B56C02"/>
    <w:rsid w:val="00B57FD2"/>
    <w:rsid w:val="00B6120C"/>
    <w:rsid w:val="00B61AB4"/>
    <w:rsid w:val="00B61EFF"/>
    <w:rsid w:val="00B6238C"/>
    <w:rsid w:val="00B6269D"/>
    <w:rsid w:val="00B63F2F"/>
    <w:rsid w:val="00B642C9"/>
    <w:rsid w:val="00B656A4"/>
    <w:rsid w:val="00B664C7"/>
    <w:rsid w:val="00B67E64"/>
    <w:rsid w:val="00B714E3"/>
    <w:rsid w:val="00B71E67"/>
    <w:rsid w:val="00B72515"/>
    <w:rsid w:val="00B73031"/>
    <w:rsid w:val="00B739F6"/>
    <w:rsid w:val="00B73E2C"/>
    <w:rsid w:val="00B75B11"/>
    <w:rsid w:val="00B7605B"/>
    <w:rsid w:val="00B76681"/>
    <w:rsid w:val="00B801C9"/>
    <w:rsid w:val="00B80385"/>
    <w:rsid w:val="00B80628"/>
    <w:rsid w:val="00B81A6C"/>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8DB"/>
    <w:rsid w:val="00B97F3F"/>
    <w:rsid w:val="00BA079B"/>
    <w:rsid w:val="00BA0CE1"/>
    <w:rsid w:val="00BA1E47"/>
    <w:rsid w:val="00BA2280"/>
    <w:rsid w:val="00BA23A5"/>
    <w:rsid w:val="00BA26EE"/>
    <w:rsid w:val="00BA2A08"/>
    <w:rsid w:val="00BA4916"/>
    <w:rsid w:val="00BA56D2"/>
    <w:rsid w:val="00BA5703"/>
    <w:rsid w:val="00BA61F0"/>
    <w:rsid w:val="00BA6C5C"/>
    <w:rsid w:val="00BA76E0"/>
    <w:rsid w:val="00BB1586"/>
    <w:rsid w:val="00BB254A"/>
    <w:rsid w:val="00BB2A25"/>
    <w:rsid w:val="00BB3D8B"/>
    <w:rsid w:val="00BB474F"/>
    <w:rsid w:val="00BB51E9"/>
    <w:rsid w:val="00BB52B0"/>
    <w:rsid w:val="00BB68AC"/>
    <w:rsid w:val="00BB7ABD"/>
    <w:rsid w:val="00BC0FDC"/>
    <w:rsid w:val="00BC3053"/>
    <w:rsid w:val="00BC3E20"/>
    <w:rsid w:val="00BC4C33"/>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E76C1"/>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26B"/>
    <w:rsid w:val="00C05706"/>
    <w:rsid w:val="00C057E5"/>
    <w:rsid w:val="00C0607E"/>
    <w:rsid w:val="00C06932"/>
    <w:rsid w:val="00C06D6C"/>
    <w:rsid w:val="00C06F9B"/>
    <w:rsid w:val="00C07377"/>
    <w:rsid w:val="00C073CA"/>
    <w:rsid w:val="00C0743A"/>
    <w:rsid w:val="00C07DAA"/>
    <w:rsid w:val="00C10478"/>
    <w:rsid w:val="00C12107"/>
    <w:rsid w:val="00C13643"/>
    <w:rsid w:val="00C14D4B"/>
    <w:rsid w:val="00C154BB"/>
    <w:rsid w:val="00C15504"/>
    <w:rsid w:val="00C15ADB"/>
    <w:rsid w:val="00C160B2"/>
    <w:rsid w:val="00C165DF"/>
    <w:rsid w:val="00C17993"/>
    <w:rsid w:val="00C22A3C"/>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07E"/>
    <w:rsid w:val="00C50F4E"/>
    <w:rsid w:val="00C5128D"/>
    <w:rsid w:val="00C51EFB"/>
    <w:rsid w:val="00C52436"/>
    <w:rsid w:val="00C52E05"/>
    <w:rsid w:val="00C533B2"/>
    <w:rsid w:val="00C542A0"/>
    <w:rsid w:val="00C54710"/>
    <w:rsid w:val="00C54995"/>
    <w:rsid w:val="00C54D41"/>
    <w:rsid w:val="00C5541A"/>
    <w:rsid w:val="00C55CF0"/>
    <w:rsid w:val="00C56080"/>
    <w:rsid w:val="00C56BB3"/>
    <w:rsid w:val="00C60783"/>
    <w:rsid w:val="00C6084E"/>
    <w:rsid w:val="00C6101C"/>
    <w:rsid w:val="00C61371"/>
    <w:rsid w:val="00C619DA"/>
    <w:rsid w:val="00C623C5"/>
    <w:rsid w:val="00C627DA"/>
    <w:rsid w:val="00C62B8D"/>
    <w:rsid w:val="00C63931"/>
    <w:rsid w:val="00C64310"/>
    <w:rsid w:val="00C64672"/>
    <w:rsid w:val="00C65F1E"/>
    <w:rsid w:val="00C6655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565"/>
    <w:rsid w:val="00CB3A0C"/>
    <w:rsid w:val="00CB3B8D"/>
    <w:rsid w:val="00CB4D1D"/>
    <w:rsid w:val="00CB5A82"/>
    <w:rsid w:val="00CB62E6"/>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66D2"/>
    <w:rsid w:val="00CE7561"/>
    <w:rsid w:val="00CF1354"/>
    <w:rsid w:val="00CF1C23"/>
    <w:rsid w:val="00CF1DA0"/>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4CA"/>
    <w:rsid w:val="00D67D20"/>
    <w:rsid w:val="00D704A5"/>
    <w:rsid w:val="00D708B0"/>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5E6B"/>
    <w:rsid w:val="00DB66A4"/>
    <w:rsid w:val="00DB6FA8"/>
    <w:rsid w:val="00DB7262"/>
    <w:rsid w:val="00DB758C"/>
    <w:rsid w:val="00DC1B39"/>
    <w:rsid w:val="00DC2D36"/>
    <w:rsid w:val="00DC53EF"/>
    <w:rsid w:val="00DC7BAC"/>
    <w:rsid w:val="00DD139D"/>
    <w:rsid w:val="00DD1BDC"/>
    <w:rsid w:val="00DD261D"/>
    <w:rsid w:val="00DD300C"/>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7C0F"/>
    <w:rsid w:val="00E00063"/>
    <w:rsid w:val="00E008CB"/>
    <w:rsid w:val="00E00BD3"/>
    <w:rsid w:val="00E00CC7"/>
    <w:rsid w:val="00E00CF2"/>
    <w:rsid w:val="00E015A1"/>
    <w:rsid w:val="00E018EE"/>
    <w:rsid w:val="00E02E18"/>
    <w:rsid w:val="00E03F6D"/>
    <w:rsid w:val="00E04686"/>
    <w:rsid w:val="00E052FA"/>
    <w:rsid w:val="00E052FD"/>
    <w:rsid w:val="00E05F06"/>
    <w:rsid w:val="00E05F4D"/>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9C7"/>
    <w:rsid w:val="00E168DF"/>
    <w:rsid w:val="00E17FA2"/>
    <w:rsid w:val="00E2093E"/>
    <w:rsid w:val="00E215AB"/>
    <w:rsid w:val="00E21F3C"/>
    <w:rsid w:val="00E22211"/>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65"/>
    <w:rsid w:val="00E56A9A"/>
    <w:rsid w:val="00E57377"/>
    <w:rsid w:val="00E57565"/>
    <w:rsid w:val="00E60141"/>
    <w:rsid w:val="00E60A4E"/>
    <w:rsid w:val="00E6153A"/>
    <w:rsid w:val="00E63838"/>
    <w:rsid w:val="00E63976"/>
    <w:rsid w:val="00E64434"/>
    <w:rsid w:val="00E64441"/>
    <w:rsid w:val="00E6450A"/>
    <w:rsid w:val="00E64BDA"/>
    <w:rsid w:val="00E65D44"/>
    <w:rsid w:val="00E65DE6"/>
    <w:rsid w:val="00E66076"/>
    <w:rsid w:val="00E660DB"/>
    <w:rsid w:val="00E6694C"/>
    <w:rsid w:val="00E675CF"/>
    <w:rsid w:val="00E67C51"/>
    <w:rsid w:val="00E7065D"/>
    <w:rsid w:val="00E72E82"/>
    <w:rsid w:val="00E72EFC"/>
    <w:rsid w:val="00E73019"/>
    <w:rsid w:val="00E75523"/>
    <w:rsid w:val="00E758EC"/>
    <w:rsid w:val="00E8234C"/>
    <w:rsid w:val="00E8274F"/>
    <w:rsid w:val="00E827E0"/>
    <w:rsid w:val="00E82863"/>
    <w:rsid w:val="00E82922"/>
    <w:rsid w:val="00E82AF8"/>
    <w:rsid w:val="00E82FEF"/>
    <w:rsid w:val="00E8371B"/>
    <w:rsid w:val="00E838B0"/>
    <w:rsid w:val="00E83AA9"/>
    <w:rsid w:val="00E8506C"/>
    <w:rsid w:val="00E85681"/>
    <w:rsid w:val="00E85928"/>
    <w:rsid w:val="00E85AE5"/>
    <w:rsid w:val="00E86719"/>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1B6A"/>
    <w:rsid w:val="00EB40EB"/>
    <w:rsid w:val="00EB4EA2"/>
    <w:rsid w:val="00EB56C3"/>
    <w:rsid w:val="00EC083D"/>
    <w:rsid w:val="00EC0D64"/>
    <w:rsid w:val="00EC1045"/>
    <w:rsid w:val="00EC19C9"/>
    <w:rsid w:val="00EC2066"/>
    <w:rsid w:val="00EC24D5"/>
    <w:rsid w:val="00EC27C6"/>
    <w:rsid w:val="00EC4207"/>
    <w:rsid w:val="00EC4447"/>
    <w:rsid w:val="00EC49E6"/>
    <w:rsid w:val="00EC4C08"/>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FE8"/>
    <w:rsid w:val="00F016ED"/>
    <w:rsid w:val="00F01C09"/>
    <w:rsid w:val="00F01DC3"/>
    <w:rsid w:val="00F0263A"/>
    <w:rsid w:val="00F03A38"/>
    <w:rsid w:val="00F03C39"/>
    <w:rsid w:val="00F040F7"/>
    <w:rsid w:val="00F048BB"/>
    <w:rsid w:val="00F04A6E"/>
    <w:rsid w:val="00F051B7"/>
    <w:rsid w:val="00F0528D"/>
    <w:rsid w:val="00F06C67"/>
    <w:rsid w:val="00F06DFD"/>
    <w:rsid w:val="00F071D1"/>
    <w:rsid w:val="00F07533"/>
    <w:rsid w:val="00F1025E"/>
    <w:rsid w:val="00F10629"/>
    <w:rsid w:val="00F108ED"/>
    <w:rsid w:val="00F11333"/>
    <w:rsid w:val="00F11412"/>
    <w:rsid w:val="00F12AA0"/>
    <w:rsid w:val="00F12F62"/>
    <w:rsid w:val="00F130CB"/>
    <w:rsid w:val="00F1407B"/>
    <w:rsid w:val="00F14B44"/>
    <w:rsid w:val="00F14D3E"/>
    <w:rsid w:val="00F15FA5"/>
    <w:rsid w:val="00F1621E"/>
    <w:rsid w:val="00F209B7"/>
    <w:rsid w:val="00F2376F"/>
    <w:rsid w:val="00F243D8"/>
    <w:rsid w:val="00F25860"/>
    <w:rsid w:val="00F261F1"/>
    <w:rsid w:val="00F26A94"/>
    <w:rsid w:val="00F27654"/>
    <w:rsid w:val="00F30668"/>
    <w:rsid w:val="00F30828"/>
    <w:rsid w:val="00F308A2"/>
    <w:rsid w:val="00F310D2"/>
    <w:rsid w:val="00F313D6"/>
    <w:rsid w:val="00F33E66"/>
    <w:rsid w:val="00F35631"/>
    <w:rsid w:val="00F36E19"/>
    <w:rsid w:val="00F37F61"/>
    <w:rsid w:val="00F402A0"/>
    <w:rsid w:val="00F40F0C"/>
    <w:rsid w:val="00F41655"/>
    <w:rsid w:val="00F41F2C"/>
    <w:rsid w:val="00F420E7"/>
    <w:rsid w:val="00F42187"/>
    <w:rsid w:val="00F426EC"/>
    <w:rsid w:val="00F449AF"/>
    <w:rsid w:val="00F4605E"/>
    <w:rsid w:val="00F460D2"/>
    <w:rsid w:val="00F46235"/>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15F6"/>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EC3"/>
    <w:rsid w:val="00F953FB"/>
    <w:rsid w:val="00F96404"/>
    <w:rsid w:val="00F96538"/>
    <w:rsid w:val="00F96955"/>
    <w:rsid w:val="00F96985"/>
    <w:rsid w:val="00F97838"/>
    <w:rsid w:val="00FA2BB3"/>
    <w:rsid w:val="00FA3B46"/>
    <w:rsid w:val="00FA431D"/>
    <w:rsid w:val="00FA4F4A"/>
    <w:rsid w:val="00FA5297"/>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4D34"/>
    <w:rsid w:val="00FC5582"/>
    <w:rsid w:val="00FC64DE"/>
    <w:rsid w:val="00FC65A4"/>
    <w:rsid w:val="00FC7429"/>
    <w:rsid w:val="00FD0388"/>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068"/>
    <w:rsid w:val="00FE47DC"/>
    <w:rsid w:val="00FE4C7B"/>
    <w:rsid w:val="00FE4FF9"/>
    <w:rsid w:val="00FE62EA"/>
    <w:rsid w:val="00FE68F6"/>
    <w:rsid w:val="00FE7336"/>
    <w:rsid w:val="00FE785E"/>
    <w:rsid w:val="00FE787C"/>
    <w:rsid w:val="00FE7CE4"/>
    <w:rsid w:val="00FF0B8E"/>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C848C"/>
  <w15:docId w15:val="{BFDAB8DA-63F1-463E-B3EF-0567E9691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2AF8"/>
    <w:pPr>
      <w:widowControl w:val="0"/>
      <w:jc w:val="both"/>
    </w:pPr>
    <w:rPr>
      <w:rFonts w:asciiTheme="minorHAnsi" w:hAnsiTheme="minorHAnsi" w:cstheme="minorBidi"/>
      <w:kern w:val="2"/>
      <w:sz w:val="21"/>
      <w:szCs w:val="22"/>
      <w:lang w:val="en-US" w:eastAsia="zh-CN"/>
    </w:rPr>
  </w:style>
  <w:style w:type="paragraph" w:styleId="1">
    <w:name w:val="heading 1"/>
    <w:aliases w:val="H1"/>
    <w:basedOn w:val="a1"/>
    <w:next w:val="a1"/>
    <w:link w:val="10"/>
    <w:uiPriority w:val="9"/>
    <w:qFormat/>
    <w:rsid w:val="00E82AF8"/>
    <w:pPr>
      <w:keepNext/>
      <w:keepLines/>
      <w:numPr>
        <w:numId w:val="16"/>
      </w:numPr>
      <w:spacing w:line="360" w:lineRule="auto"/>
      <w:outlineLvl w:val="0"/>
    </w:pPr>
    <w:rPr>
      <w:rFonts w:ascii="仿宋_GB2312" w:eastAsia="仿宋_GB2312"/>
      <w:b/>
      <w:bCs/>
      <w:kern w:val="44"/>
      <w:sz w:val="30"/>
      <w:szCs w:val="44"/>
    </w:rPr>
  </w:style>
  <w:style w:type="paragraph" w:styleId="20">
    <w:name w:val="heading 2"/>
    <w:basedOn w:val="a1"/>
    <w:next w:val="a1"/>
    <w:link w:val="21"/>
    <w:uiPriority w:val="9"/>
    <w:qFormat/>
    <w:rsid w:val="00E82AF8"/>
    <w:pPr>
      <w:keepNext/>
      <w:keepLines/>
      <w:spacing w:line="360" w:lineRule="auto"/>
      <w:outlineLvl w:val="1"/>
    </w:pPr>
    <w:rPr>
      <w:rFonts w:ascii="仿宋_GB2312" w:eastAsia="仿宋_GB2312" w:hAnsi="Cambria"/>
      <w:b/>
      <w:bCs/>
      <w:sz w:val="24"/>
      <w:szCs w:val="32"/>
    </w:rPr>
  </w:style>
  <w:style w:type="paragraph" w:styleId="31">
    <w:name w:val="heading 3"/>
    <w:aliases w:val="Underrubrik2,H3"/>
    <w:basedOn w:val="a1"/>
    <w:next w:val="a1"/>
    <w:link w:val="32"/>
    <w:uiPriority w:val="9"/>
    <w:qFormat/>
    <w:rsid w:val="00E82AF8"/>
    <w:pPr>
      <w:keepNext/>
      <w:keepLines/>
      <w:spacing w:line="360" w:lineRule="auto"/>
      <w:outlineLvl w:val="2"/>
    </w:pPr>
    <w:rPr>
      <w:rFonts w:eastAsia="华文仿宋"/>
      <w:b/>
      <w:bCs/>
      <w:sz w:val="24"/>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2"/>
    <w:qFormat/>
    <w:rsid w:val="00E82AF8"/>
    <w:pPr>
      <w:keepNext/>
      <w:keepLines/>
      <w:tabs>
        <w:tab w:val="num" w:pos="720"/>
      </w:tabs>
      <w:spacing w:line="360" w:lineRule="auto"/>
      <w:ind w:left="420" w:hanging="420"/>
      <w:outlineLvl w:val="3"/>
    </w:pPr>
    <w:rPr>
      <w:rFonts w:ascii="仿宋_GB2312" w:eastAsia="仿宋_GB2312" w:hAnsi="Cambria"/>
      <w:b/>
      <w:bCs/>
      <w:sz w:val="24"/>
      <w:szCs w:val="28"/>
    </w:rPr>
  </w:style>
  <w:style w:type="paragraph" w:styleId="50">
    <w:name w:val="heading 5"/>
    <w:basedOn w:val="a1"/>
    <w:next w:val="a1"/>
    <w:link w:val="51"/>
    <w:uiPriority w:val="9"/>
    <w:unhideWhenUsed/>
    <w:qFormat/>
    <w:rsid w:val="00F27654"/>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1"/>
    <w:next w:val="a1"/>
    <w:link w:val="60"/>
    <w:uiPriority w:val="9"/>
    <w:unhideWhenUsed/>
    <w:qFormat/>
    <w:rsid w:val="00F27654"/>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1"/>
    <w:next w:val="a1"/>
    <w:link w:val="70"/>
    <w:uiPriority w:val="9"/>
    <w:unhideWhenUsed/>
    <w:qFormat/>
    <w:rsid w:val="00F27654"/>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F2765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iPriority w:val="9"/>
    <w:unhideWhenUsed/>
    <w:qFormat/>
    <w:rsid w:val="00F2765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rsid w:val="00E82AF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82AF8"/>
  </w:style>
  <w:style w:type="paragraph" w:styleId="81">
    <w:name w:val="toc 8"/>
    <w:basedOn w:val="11"/>
    <w:uiPriority w:val="39"/>
    <w:rsid w:val="00835AA4"/>
    <w:pPr>
      <w:spacing w:before="180"/>
      <w:ind w:left="2693" w:hanging="2693"/>
    </w:pPr>
    <w:rPr>
      <w:b/>
    </w:rPr>
  </w:style>
  <w:style w:type="paragraph" w:styleId="11">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a6"/>
    <w:uiPriority w:val="35"/>
    <w:qFormat/>
    <w:rsid w:val="00835AA4"/>
    <w:pPr>
      <w:spacing w:before="120" w:after="120"/>
    </w:pPr>
    <w:rPr>
      <w:b/>
      <w:lang w:eastAsia="en-GB"/>
    </w:rPr>
  </w:style>
  <w:style w:type="paragraph" w:styleId="52">
    <w:name w:val="toc 5"/>
    <w:aliases w:val="Observation TOC"/>
    <w:basedOn w:val="43"/>
    <w:uiPriority w:val="39"/>
    <w:rsid w:val="00835AA4"/>
    <w:pPr>
      <w:ind w:left="1701" w:hanging="1701"/>
    </w:pPr>
  </w:style>
  <w:style w:type="paragraph" w:styleId="43">
    <w:name w:val="toc 4"/>
    <w:basedOn w:val="33"/>
    <w:uiPriority w:val="39"/>
    <w:rsid w:val="00835AA4"/>
    <w:pPr>
      <w:ind w:left="1418" w:hanging="1418"/>
    </w:pPr>
  </w:style>
  <w:style w:type="paragraph" w:styleId="33">
    <w:name w:val="toc 3"/>
    <w:basedOn w:val="22"/>
    <w:uiPriority w:val="99"/>
    <w:rsid w:val="00835AA4"/>
    <w:pPr>
      <w:ind w:left="1134" w:hanging="1134"/>
    </w:pPr>
  </w:style>
  <w:style w:type="paragraph" w:styleId="22">
    <w:name w:val="toc 2"/>
    <w:basedOn w:val="11"/>
    <w:uiPriority w:val="39"/>
    <w:rsid w:val="00835AA4"/>
    <w:pPr>
      <w:keepNext w:val="0"/>
      <w:spacing w:before="0"/>
      <w:ind w:left="851" w:hanging="851"/>
    </w:pPr>
    <w:rPr>
      <w:sz w:val="20"/>
    </w:rPr>
  </w:style>
  <w:style w:type="paragraph" w:styleId="23">
    <w:name w:val="index 2"/>
    <w:basedOn w:val="12"/>
    <w:rsid w:val="00835AA4"/>
    <w:pPr>
      <w:ind w:left="284"/>
    </w:pPr>
  </w:style>
  <w:style w:type="paragraph" w:styleId="12">
    <w:name w:val="index 1"/>
    <w:basedOn w:val="a1"/>
    <w:rsid w:val="00835AA4"/>
    <w:pPr>
      <w:keepLines/>
    </w:pPr>
  </w:style>
  <w:style w:type="paragraph" w:styleId="a7">
    <w:name w:val="Document Map"/>
    <w:basedOn w:val="a1"/>
    <w:link w:val="a8"/>
    <w:rsid w:val="00835AA4"/>
    <w:pPr>
      <w:shd w:val="clear" w:color="auto" w:fill="000080"/>
    </w:pPr>
    <w:rPr>
      <w:rFonts w:ascii="Tahoma" w:hAnsi="Tahoma" w:cs="Tahoma"/>
    </w:rPr>
  </w:style>
  <w:style w:type="paragraph" w:styleId="24">
    <w:name w:val="List Number 2"/>
    <w:basedOn w:val="a"/>
    <w:rsid w:val="00835AA4"/>
    <w:pPr>
      <w:numPr>
        <w:numId w:val="0"/>
      </w:numPr>
      <w:ind w:left="1287" w:hanging="360"/>
    </w:pPr>
  </w:style>
  <w:style w:type="paragraph" w:styleId="a">
    <w:name w:val="List Number"/>
    <w:basedOn w:val="a9"/>
    <w:rsid w:val="00835AA4"/>
    <w:pPr>
      <w:numPr>
        <w:numId w:val="11"/>
      </w:numPr>
    </w:pPr>
    <w:rPr>
      <w:lang w:eastAsia="ja-JP"/>
    </w:rPr>
  </w:style>
  <w:style w:type="paragraph" w:styleId="a9">
    <w:name w:val="List"/>
    <w:basedOn w:val="aa"/>
    <w:rsid w:val="00835AA4"/>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qFormat/>
    <w:rsid w:val="00835AA4"/>
    <w:rPr>
      <w:b/>
      <w:position w:val="6"/>
      <w:sz w:val="16"/>
    </w:rPr>
  </w:style>
  <w:style w:type="paragraph" w:styleId="ae">
    <w:name w:val="footnote text"/>
    <w:basedOn w:val="a1"/>
    <w:link w:val="af"/>
    <w:qFormat/>
    <w:rsid w:val="00835AA4"/>
    <w:pPr>
      <w:keepLines/>
      <w:ind w:left="454" w:hanging="454"/>
    </w:pPr>
    <w:rPr>
      <w:sz w:val="16"/>
    </w:rPr>
  </w:style>
  <w:style w:type="paragraph" w:customStyle="1" w:styleId="3GPPHeader">
    <w:name w:val="3GPP_Header"/>
    <w:basedOn w:val="aa"/>
    <w:rsid w:val="00835AA4"/>
    <w:pPr>
      <w:tabs>
        <w:tab w:val="left" w:pos="1701"/>
        <w:tab w:val="right" w:pos="9639"/>
      </w:tabs>
      <w:spacing w:after="240"/>
    </w:pPr>
    <w:rPr>
      <w:b/>
      <w:sz w:val="24"/>
    </w:rPr>
  </w:style>
  <w:style w:type="paragraph" w:styleId="91">
    <w:name w:val="toc 9"/>
    <w:basedOn w:val="81"/>
    <w:uiPriority w:val="39"/>
    <w:rsid w:val="00835AA4"/>
    <w:pPr>
      <w:ind w:left="1418" w:hanging="1418"/>
    </w:pPr>
  </w:style>
  <w:style w:type="paragraph" w:styleId="61">
    <w:name w:val="toc 6"/>
    <w:basedOn w:val="52"/>
    <w:next w:val="a1"/>
    <w:uiPriority w:val="39"/>
    <w:rsid w:val="00835AA4"/>
    <w:pPr>
      <w:ind w:left="1985" w:hanging="1985"/>
    </w:pPr>
  </w:style>
  <w:style w:type="paragraph" w:styleId="71">
    <w:name w:val="toc 7"/>
    <w:basedOn w:val="61"/>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9"/>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5">
    <w:name w:val="List 2"/>
    <w:basedOn w:val="a9"/>
    <w:rsid w:val="00835AA4"/>
    <w:pPr>
      <w:ind w:left="851"/>
    </w:pPr>
    <w:rPr>
      <w:lang w:eastAsia="ja-JP"/>
    </w:rPr>
  </w:style>
  <w:style w:type="paragraph" w:styleId="34">
    <w:name w:val="List 3"/>
    <w:basedOn w:val="25"/>
    <w:rsid w:val="00835AA4"/>
    <w:pPr>
      <w:ind w:left="1135"/>
    </w:pPr>
  </w:style>
  <w:style w:type="paragraph" w:styleId="44">
    <w:name w:val="List 4"/>
    <w:basedOn w:val="34"/>
    <w:rsid w:val="00835AA4"/>
    <w:pPr>
      <w:ind w:left="1418"/>
    </w:pPr>
  </w:style>
  <w:style w:type="paragraph" w:styleId="53">
    <w:name w:val="List 5"/>
    <w:basedOn w:val="44"/>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f0">
    <w:name w:val="footer"/>
    <w:basedOn w:val="ab"/>
    <w:link w:val="af1"/>
    <w:uiPriority w:val="99"/>
    <w:qFormat/>
    <w:rsid w:val="00835AA4"/>
    <w:pPr>
      <w:jc w:val="center"/>
    </w:pPr>
    <w:rPr>
      <w:i/>
    </w:rPr>
  </w:style>
  <w:style w:type="paragraph" w:customStyle="1" w:styleId="Reference">
    <w:name w:val="Reference"/>
    <w:basedOn w:val="aa"/>
    <w:rsid w:val="00835AA4"/>
    <w:pPr>
      <w:numPr>
        <w:numId w:val="1"/>
      </w:numPr>
    </w:pPr>
  </w:style>
  <w:style w:type="paragraph" w:styleId="af2">
    <w:name w:val="Balloon Text"/>
    <w:basedOn w:val="a1"/>
    <w:link w:val="af3"/>
    <w:rsid w:val="00835AA4"/>
    <w:rPr>
      <w:rFonts w:ascii="Segoe UI" w:hAnsi="Segoe UI" w:cs="Segoe UI"/>
      <w:sz w:val="18"/>
      <w:szCs w:val="18"/>
    </w:rPr>
  </w:style>
  <w:style w:type="character" w:styleId="af4">
    <w:name w:val="page number"/>
    <w:basedOn w:val="a2"/>
    <w:rsid w:val="00835AA4"/>
  </w:style>
  <w:style w:type="paragraph" w:styleId="aa">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af5"/>
    <w:rsid w:val="00835AA4"/>
    <w:pPr>
      <w:spacing w:after="120"/>
    </w:pPr>
    <w:rPr>
      <w:rFonts w:ascii="Arial" w:hAnsi="Arial"/>
    </w:rPr>
  </w:style>
  <w:style w:type="character" w:styleId="af6">
    <w:name w:val="Hyperlink"/>
    <w:uiPriority w:val="99"/>
    <w:qFormat/>
    <w:rsid w:val="00835AA4"/>
    <w:rPr>
      <w:color w:val="0000FF"/>
      <w:u w:val="single"/>
    </w:rPr>
  </w:style>
  <w:style w:type="character" w:styleId="af7">
    <w:name w:val="FollowedHyperlink"/>
    <w:unhideWhenUsed/>
    <w:rsid w:val="00835AA4"/>
    <w:rPr>
      <w:color w:val="800080"/>
      <w:u w:val="single"/>
    </w:rPr>
  </w:style>
  <w:style w:type="character" w:styleId="af8">
    <w:name w:val="annotation reference"/>
    <w:qFormat/>
    <w:rsid w:val="00835AA4"/>
    <w:rPr>
      <w:sz w:val="16"/>
      <w:szCs w:val="16"/>
    </w:rPr>
  </w:style>
  <w:style w:type="paragraph" w:styleId="af9">
    <w:name w:val="annotation text"/>
    <w:basedOn w:val="a1"/>
    <w:link w:val="afa"/>
    <w:uiPriority w:val="99"/>
    <w:qFormat/>
    <w:rsid w:val="00835AA4"/>
  </w:style>
  <w:style w:type="paragraph" w:styleId="afb">
    <w:name w:val="annotation subject"/>
    <w:basedOn w:val="af9"/>
    <w:next w:val="af9"/>
    <w:link w:val="afc"/>
    <w:rsid w:val="00835AA4"/>
    <w:rPr>
      <w:b/>
      <w:bCs/>
    </w:rPr>
  </w:style>
  <w:style w:type="character" w:customStyle="1" w:styleId="10">
    <w:name w:val="标题 1 字符"/>
    <w:aliases w:val="H1 字符"/>
    <w:link w:val="1"/>
    <w:uiPriority w:val="9"/>
    <w:qFormat/>
    <w:rsid w:val="00E82AF8"/>
    <w:rPr>
      <w:rFonts w:ascii="仿宋_GB2312" w:eastAsia="仿宋_GB2312" w:hAnsiTheme="minorHAnsi" w:cstheme="minorBidi"/>
      <w:b/>
      <w:bCs/>
      <w:kern w:val="44"/>
      <w:sz w:val="30"/>
      <w:szCs w:val="44"/>
      <w:lang w:val="en-US" w:eastAsia="zh-CN"/>
    </w:rPr>
  </w:style>
  <w:style w:type="paragraph" w:customStyle="1" w:styleId="B10">
    <w:name w:val="B1"/>
    <w:basedOn w:val="a9"/>
    <w:link w:val="B1Char1"/>
    <w:qFormat/>
    <w:rsid w:val="00835AA4"/>
    <w:rPr>
      <w:rFonts w:ascii="Times New Roman" w:hAnsi="Times New Roman"/>
    </w:rPr>
  </w:style>
  <w:style w:type="paragraph" w:customStyle="1" w:styleId="B2">
    <w:name w:val="B2"/>
    <w:basedOn w:val="25"/>
    <w:link w:val="B2Char"/>
    <w:qFormat/>
    <w:rsid w:val="00835AA4"/>
    <w:rPr>
      <w:rFonts w:ascii="Times New Roman" w:hAnsi="Times New Roman"/>
    </w:rPr>
  </w:style>
  <w:style w:type="paragraph" w:customStyle="1" w:styleId="B3">
    <w:name w:val="B3"/>
    <w:basedOn w:val="34"/>
    <w:link w:val="B3Char2"/>
    <w:qFormat/>
    <w:rsid w:val="00835AA4"/>
    <w:rPr>
      <w:rFonts w:ascii="Times New Roman" w:hAnsi="Times New Roman"/>
    </w:rPr>
  </w:style>
  <w:style w:type="paragraph" w:customStyle="1" w:styleId="B4">
    <w:name w:val="B4"/>
    <w:basedOn w:val="44"/>
    <w:link w:val="B4Char"/>
    <w:qFormat/>
    <w:rsid w:val="00835AA4"/>
    <w:rPr>
      <w:rFonts w:ascii="Times New Roman" w:hAnsi="Times New Roman"/>
    </w:rPr>
  </w:style>
  <w:style w:type="paragraph" w:customStyle="1" w:styleId="Proposal">
    <w:name w:val="Proposal"/>
    <w:basedOn w:val="aa"/>
    <w:rsid w:val="00835AA4"/>
    <w:pPr>
      <w:numPr>
        <w:numId w:val="2"/>
      </w:numPr>
      <w:tabs>
        <w:tab w:val="clear" w:pos="1304"/>
        <w:tab w:val="num" w:pos="720"/>
        <w:tab w:val="left" w:pos="1701"/>
      </w:tabs>
      <w:ind w:left="720" w:hanging="720"/>
    </w:pPr>
    <w:rPr>
      <w:b/>
      <w:bCs/>
    </w:rPr>
  </w:style>
  <w:style w:type="character" w:customStyle="1" w:styleId="af5">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link w:val="aa"/>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d">
    <w:name w:val="table of figures"/>
    <w:basedOn w:val="aa"/>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af3">
    <w:name w:val="批注框文本 字符"/>
    <w:link w:val="af2"/>
    <w:rsid w:val="00835AA4"/>
    <w:rPr>
      <w:rFonts w:ascii="Segoe UI" w:hAnsi="Segoe UI" w:cs="Segoe UI"/>
      <w:sz w:val="18"/>
      <w:szCs w:val="18"/>
      <w:lang w:eastAsia="ja-JP"/>
    </w:rPr>
  </w:style>
  <w:style w:type="character" w:customStyle="1" w:styleId="afa">
    <w:name w:val="批注文字 字符"/>
    <w:link w:val="af9"/>
    <w:uiPriority w:val="99"/>
    <w:qFormat/>
    <w:rsid w:val="00835AA4"/>
    <w:rPr>
      <w:rFonts w:ascii="Times New Roman" w:hAnsi="Times New Roman"/>
      <w:lang w:eastAsia="ja-JP"/>
    </w:rPr>
  </w:style>
  <w:style w:type="character" w:customStyle="1" w:styleId="afc">
    <w:name w:val="批注主题 字符"/>
    <w:link w:val="afb"/>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a8">
    <w:name w:val="文档结构图 字符"/>
    <w:link w:val="a7"/>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e">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835AA4"/>
    <w:rPr>
      <w:rFonts w:ascii="Arial" w:hAnsi="Arial"/>
      <w:b/>
      <w:noProof/>
      <w:sz w:val="18"/>
      <w:lang w:eastAsia="ja-JP"/>
    </w:rPr>
  </w:style>
  <w:style w:type="character" w:customStyle="1" w:styleId="af1">
    <w:name w:val="页脚 字符"/>
    <w:link w:val="af0"/>
    <w:uiPriority w:val="99"/>
    <w:qFormat/>
    <w:rsid w:val="00835AA4"/>
    <w:rPr>
      <w:rFonts w:ascii="Arial" w:hAnsi="Arial"/>
      <w:b/>
      <w:i/>
      <w:noProof/>
      <w:sz w:val="18"/>
      <w:lang w:eastAsia="ja-JP"/>
    </w:rPr>
  </w:style>
  <w:style w:type="character" w:customStyle="1" w:styleId="af">
    <w:name w:val="脚注文本 字符"/>
    <w:link w:val="ae"/>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1">
    <w:name w:val="标题 2 字符"/>
    <w:link w:val="20"/>
    <w:uiPriority w:val="9"/>
    <w:qFormat/>
    <w:rsid w:val="00E82AF8"/>
    <w:rPr>
      <w:rFonts w:ascii="仿宋_GB2312" w:eastAsia="仿宋_GB2312" w:hAnsi="Cambria" w:cstheme="minorBidi"/>
      <w:b/>
      <w:bCs/>
      <w:kern w:val="2"/>
      <w:sz w:val="24"/>
      <w:szCs w:val="32"/>
      <w:lang w:val="en-US" w:eastAsia="zh-CN"/>
    </w:rPr>
  </w:style>
  <w:style w:type="character" w:customStyle="1" w:styleId="32">
    <w:name w:val="标题 3 字符"/>
    <w:aliases w:val="Underrubrik2 字符,H3 字符"/>
    <w:link w:val="31"/>
    <w:uiPriority w:val="9"/>
    <w:qFormat/>
    <w:rsid w:val="00E82AF8"/>
    <w:rPr>
      <w:rFonts w:asciiTheme="minorHAnsi" w:eastAsia="华文仿宋" w:hAnsiTheme="minorHAnsi" w:cstheme="minorBidi"/>
      <w:b/>
      <w:bCs/>
      <w:kern w:val="2"/>
      <w:sz w:val="24"/>
      <w:szCs w:val="32"/>
      <w:lang w:val="en-US" w:eastAsia="zh-CN"/>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E82AF8"/>
    <w:rPr>
      <w:rFonts w:ascii="仿宋_GB2312" w:eastAsia="仿宋_GB2312" w:hAnsi="Cambria" w:cstheme="minorBidi"/>
      <w:b/>
      <w:bCs/>
      <w:kern w:val="2"/>
      <w:sz w:val="24"/>
      <w:szCs w:val="28"/>
      <w:lang w:val="en-US" w:eastAsia="zh-CN"/>
    </w:rPr>
  </w:style>
  <w:style w:type="character" w:customStyle="1" w:styleId="51">
    <w:name w:val="标题 5 字符"/>
    <w:basedOn w:val="a2"/>
    <w:link w:val="50"/>
    <w:uiPriority w:val="9"/>
    <w:rsid w:val="00F27654"/>
    <w:rPr>
      <w:rFonts w:asciiTheme="majorHAnsi" w:eastAsiaTheme="majorEastAsia" w:hAnsiTheme="majorHAnsi" w:cstheme="majorBidi"/>
      <w:color w:val="1F3763" w:themeColor="accent1" w:themeShade="7F"/>
      <w:sz w:val="22"/>
      <w:szCs w:val="22"/>
      <w:lang w:val="de-CH" w:eastAsia="zh-CN"/>
    </w:rPr>
  </w:style>
  <w:style w:type="paragraph" w:customStyle="1" w:styleId="H6">
    <w:name w:val="H6"/>
    <w:basedOn w:val="50"/>
    <w:next w:val="a1"/>
    <w:link w:val="H6Char"/>
    <w:rsid w:val="00835AA4"/>
    <w:pPr>
      <w:ind w:left="1985" w:hanging="1985"/>
      <w:outlineLvl w:val="9"/>
    </w:pPr>
    <w:rPr>
      <w:sz w:val="20"/>
    </w:rPr>
  </w:style>
  <w:style w:type="character" w:customStyle="1" w:styleId="60">
    <w:name w:val="标题 6 字符"/>
    <w:basedOn w:val="a2"/>
    <w:link w:val="6"/>
    <w:uiPriority w:val="9"/>
    <w:rsid w:val="00F27654"/>
    <w:rPr>
      <w:rFonts w:asciiTheme="majorHAnsi" w:eastAsiaTheme="majorEastAsia" w:hAnsiTheme="majorHAnsi" w:cstheme="majorBidi"/>
      <w:i/>
      <w:iCs/>
      <w:color w:val="1F3763" w:themeColor="accent1" w:themeShade="7F"/>
      <w:sz w:val="22"/>
      <w:szCs w:val="22"/>
      <w:lang w:val="de-CH" w:eastAsia="zh-CN"/>
    </w:rPr>
  </w:style>
  <w:style w:type="character" w:customStyle="1" w:styleId="70">
    <w:name w:val="标题 7 字符"/>
    <w:basedOn w:val="a2"/>
    <w:link w:val="7"/>
    <w:uiPriority w:val="9"/>
    <w:rsid w:val="00F27654"/>
    <w:rPr>
      <w:rFonts w:asciiTheme="majorHAnsi" w:eastAsiaTheme="majorEastAsia" w:hAnsiTheme="majorHAnsi" w:cstheme="majorBidi"/>
      <w:i/>
      <w:iCs/>
      <w:color w:val="404040" w:themeColor="text1" w:themeTint="BF"/>
      <w:sz w:val="22"/>
      <w:szCs w:val="22"/>
      <w:lang w:val="de-CH" w:eastAsia="zh-CN"/>
    </w:rPr>
  </w:style>
  <w:style w:type="character" w:customStyle="1" w:styleId="80">
    <w:name w:val="标题 8 字符"/>
    <w:basedOn w:val="a2"/>
    <w:link w:val="8"/>
    <w:uiPriority w:val="9"/>
    <w:rsid w:val="00F27654"/>
    <w:rPr>
      <w:rFonts w:asciiTheme="majorHAnsi" w:eastAsiaTheme="majorEastAsia" w:hAnsiTheme="majorHAnsi" w:cstheme="majorBidi"/>
      <w:color w:val="404040" w:themeColor="text1" w:themeTint="BF"/>
      <w:lang w:val="de-CH" w:eastAsia="zh-CN"/>
    </w:rPr>
  </w:style>
  <w:style w:type="character" w:customStyle="1" w:styleId="90">
    <w:name w:val="标题 9 字符"/>
    <w:basedOn w:val="a2"/>
    <w:link w:val="9"/>
    <w:uiPriority w:val="9"/>
    <w:rsid w:val="00F27654"/>
    <w:rPr>
      <w:rFonts w:asciiTheme="majorHAnsi" w:eastAsiaTheme="majorEastAsia" w:hAnsiTheme="majorHAnsi" w:cstheme="majorBidi"/>
      <w:i/>
      <w:iCs/>
      <w:color w:val="404040" w:themeColor="text1" w:themeTint="BF"/>
      <w:lang w:val="de-CH" w:eastAsia="zh-CN"/>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f">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
    <w:basedOn w:val="a1"/>
    <w:link w:val="aff1"/>
    <w:uiPriority w:val="34"/>
    <w:qFormat/>
    <w:rsid w:val="00835AA4"/>
    <w:pPr>
      <w:ind w:left="720"/>
    </w:pPr>
    <w:rPr>
      <w:rFonts w:ascii="Calibri" w:eastAsia="Calibri" w:hAnsi="Calibri"/>
      <w:lang w:val="x-none"/>
    </w:rPr>
  </w:style>
  <w:style w:type="character" w:customStyle="1" w:styleId="aff1">
    <w:name w:val="列出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f0"/>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f2">
    <w:name w:val="Plain Text"/>
    <w:basedOn w:val="a1"/>
    <w:link w:val="aff3"/>
    <w:uiPriority w:val="99"/>
    <w:qFormat/>
    <w:rsid w:val="00835AA4"/>
    <w:rPr>
      <w:rFonts w:ascii="Courier New" w:hAnsi="Courier New"/>
      <w:lang w:val="nb-NO"/>
    </w:rPr>
  </w:style>
  <w:style w:type="character" w:customStyle="1" w:styleId="aff3">
    <w:name w:val="纯文本 字符"/>
    <w:link w:val="aff2"/>
    <w:uiPriority w:val="99"/>
    <w:qFormat/>
    <w:rsid w:val="00835AA4"/>
    <w:rPr>
      <w:rFonts w:ascii="Courier New" w:hAnsi="Courier New"/>
      <w:lang w:val="nb-NO" w:eastAsia="ja-JP"/>
    </w:rPr>
  </w:style>
  <w:style w:type="character" w:styleId="aff4">
    <w:name w:val="Strong"/>
    <w:uiPriority w:val="22"/>
    <w:qFormat/>
    <w:rsid w:val="00835AA4"/>
    <w:rPr>
      <w:b/>
      <w:bCs/>
    </w:rPr>
  </w:style>
  <w:style w:type="table" w:styleId="aff5">
    <w:name w:val="Table Grid"/>
    <w:basedOn w:val="a3"/>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f6">
    <w:name w:val="List Continue"/>
    <w:basedOn w:val="a1"/>
    <w:rsid w:val="00835AA4"/>
    <w:pPr>
      <w:spacing w:after="120"/>
      <w:ind w:left="283"/>
      <w:contextualSpacing/>
    </w:pPr>
    <w:rPr>
      <w:rFonts w:ascii="Arial" w:hAnsi="Arial"/>
    </w:rPr>
  </w:style>
  <w:style w:type="paragraph" w:styleId="26">
    <w:name w:val="List Continue 2"/>
    <w:basedOn w:val="a1"/>
    <w:rsid w:val="00835AA4"/>
    <w:pPr>
      <w:spacing w:after="120"/>
      <w:ind w:left="566"/>
      <w:contextualSpacing/>
    </w:pPr>
    <w:rPr>
      <w:rFonts w:ascii="Arial" w:hAnsi="Arial"/>
    </w:rPr>
  </w:style>
  <w:style w:type="paragraph" w:styleId="3">
    <w:name w:val="List Number 3"/>
    <w:basedOn w:val="24"/>
    <w:rsid w:val="00835AA4"/>
    <w:pPr>
      <w:numPr>
        <w:numId w:val="3"/>
      </w:numPr>
      <w:contextualSpacing/>
    </w:pPr>
  </w:style>
  <w:style w:type="character" w:customStyle="1" w:styleId="13">
    <w:name w:val="未处理的提及1"/>
    <w:basedOn w:val="a2"/>
    <w:uiPriority w:val="99"/>
    <w:semiHidden/>
    <w:unhideWhenUsed/>
    <w:rsid w:val="00835AA4"/>
    <w:rPr>
      <w:color w:val="808080"/>
      <w:shd w:val="clear" w:color="auto" w:fill="E6E6E6"/>
    </w:rPr>
  </w:style>
  <w:style w:type="paragraph" w:customStyle="1" w:styleId="IvDbodytext">
    <w:name w:val="IvD bodytext"/>
    <w:basedOn w:val="aa"/>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2"/>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f7">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3"/>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4"/>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5"/>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f8">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f9">
    <w:name w:val="表格题注"/>
    <w:basedOn w:val="a1"/>
    <w:rsid w:val="009831A5"/>
    <w:pPr>
      <w:spacing w:after="180"/>
    </w:pPr>
    <w:rPr>
      <w:rFonts w:ascii="Times New Roman" w:eastAsia="宋体" w:hAnsi="Times New Roman" w:cs="Times New Roman"/>
      <w:sz w:val="20"/>
      <w:szCs w:val="20"/>
      <w:lang w:val="en-GB" w:eastAsia="en-US"/>
    </w:rPr>
  </w:style>
  <w:style w:type="paragraph" w:styleId="affa">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4">
    <w:name w:val="网格型1"/>
    <w:basedOn w:val="a3"/>
    <w:next w:val="aff5"/>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题注 字符"/>
    <w:aliases w:val="cap 字符,cap Char 字符,Caption Char1 Char 字符,cap Char Char1 字符,Caption Char Char1 Char 字符,cap Char2 字符"/>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6">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7">
    <w:name w:val="Body Text 2"/>
    <w:basedOn w:val="a1"/>
    <w:link w:val="28"/>
    <w:qFormat/>
    <w:rsid w:val="006F3867"/>
    <w:pPr>
      <w:spacing w:line="259" w:lineRule="auto"/>
    </w:pPr>
    <w:rPr>
      <w:rFonts w:ascii="Times New Roman" w:eastAsia="MS Mincho" w:hAnsi="Times New Roman" w:cs="Times New Roman"/>
      <w:sz w:val="24"/>
      <w:szCs w:val="20"/>
      <w:lang w:val="en-GB" w:eastAsia="en-US"/>
    </w:rPr>
  </w:style>
  <w:style w:type="character" w:customStyle="1" w:styleId="28">
    <w:name w:val="正文文本 2 字符"/>
    <w:basedOn w:val="a2"/>
    <w:link w:val="27"/>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7">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9">
    <w:name w:val="网格型2"/>
    <w:basedOn w:val="a3"/>
    <w:next w:val="aff5"/>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5">
    <w:name w:val="网格型3"/>
    <w:basedOn w:val="a3"/>
    <w:next w:val="aff5"/>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5"/>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CABB0DD1-2D8D-40B8-B7EC-2ACCE3084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4957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hanjx</cp:lastModifiedBy>
  <cp:revision>5</cp:revision>
  <cp:lastPrinted>2008-01-31T07:09:00Z</cp:lastPrinted>
  <dcterms:created xsi:type="dcterms:W3CDTF">2024-08-21T08:58:00Z</dcterms:created>
  <dcterms:modified xsi:type="dcterms:W3CDTF">2024-08-30T07:23:00Z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